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A89" w:rsidRPr="00F90FB3" w:rsidRDefault="00026789" w:rsidP="00F90FB3">
      <w:pPr>
        <w:spacing w:line="360" w:lineRule="auto"/>
        <w:jc w:val="center"/>
        <w:rPr>
          <w:rFonts w:ascii="宋体" w:hAnsi="宋体"/>
          <w:b/>
          <w:color w:val="FF0000"/>
          <w:sz w:val="28"/>
          <w:szCs w:val="32"/>
        </w:rPr>
      </w:pPr>
      <w:bookmarkStart w:id="0" w:name="_GoBack"/>
      <w:r w:rsidRPr="00F90FB3">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8pt;margin-top:835pt;width:36pt;height:23pt;z-index:251658240;mso-position-horizontal-relative:page;mso-position-vertical-relative:top-margin-area">
            <v:imagedata r:id="rId7" o:title=""/>
            <w10:wrap anchorx="page"/>
          </v:shape>
        </w:pict>
      </w:r>
      <w:r w:rsidR="003C2B0B" w:rsidRPr="00F90FB3">
        <w:rPr>
          <w:rFonts w:ascii="宋体" w:hAnsi="宋体"/>
          <w:b/>
          <w:color w:val="FF0000"/>
          <w:sz w:val="28"/>
          <w:szCs w:val="32"/>
        </w:rPr>
        <w:t>知识专题(五)　中外重大改革</w:t>
      </w:r>
    </w:p>
    <w:bookmarkEnd w:id="0"/>
    <w:p w:rsidR="00220A89" w:rsidRPr="00F90FB3" w:rsidRDefault="003C2B0B">
      <w:pPr>
        <w:widowControl/>
        <w:jc w:val="left"/>
        <w:rPr>
          <w:rFonts w:ascii="宋体" w:hAnsi="宋体"/>
          <w:szCs w:val="21"/>
        </w:rPr>
      </w:pPr>
      <w:r w:rsidRPr="00F90FB3">
        <w:rPr>
          <w:rFonts w:ascii="宋体" w:hAnsi="宋体"/>
          <w:noProof/>
          <w:szCs w:val="21"/>
        </w:rPr>
        <w:drawing>
          <wp:inline distT="0" distB="0" distL="0" distR="0">
            <wp:extent cx="6839585" cy="57150"/>
            <wp:effectExtent l="19050" t="0" r="0" b="0"/>
            <wp:docPr id="1" name="线_1.eps" descr="id:2147490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线_1.eps" descr="id:2147490364;FounderCES"/>
                    <pic:cNvPicPr>
                      <a:picLocks noChangeAspect="1"/>
                    </pic:cNvPicPr>
                  </pic:nvPicPr>
                  <pic:blipFill>
                    <a:blip r:embed="rId8" cstate="print"/>
                    <a:srcRect t="-22223" b="-22223"/>
                    <a:stretch>
                      <a:fillRect/>
                    </a:stretch>
                  </pic:blipFill>
                  <pic:spPr>
                    <a:xfrm>
                      <a:off x="0" y="0"/>
                      <a:ext cx="6840000" cy="57339"/>
                    </a:xfrm>
                    <a:prstGeom prst="rect">
                      <a:avLst/>
                    </a:prstGeom>
                  </pic:spPr>
                </pic:pic>
              </a:graphicData>
            </a:graphic>
          </wp:inline>
        </w:drawing>
      </w:r>
    </w:p>
    <w:p w:rsidR="00220A89" w:rsidRPr="00F90FB3" w:rsidRDefault="003C2B0B">
      <w:pPr>
        <w:spacing w:line="360" w:lineRule="auto"/>
        <w:rPr>
          <w:rFonts w:ascii="宋体" w:hAnsi="宋体"/>
          <w:szCs w:val="21"/>
        </w:rPr>
      </w:pPr>
      <w:r w:rsidRPr="00F90FB3">
        <w:rPr>
          <w:rFonts w:ascii="宋体" w:hAnsi="宋体"/>
          <w:szCs w:val="21"/>
        </w:rPr>
        <w:t>1.</w:t>
      </w:r>
      <w:r w:rsidRPr="00F90FB3">
        <w:rPr>
          <w:rFonts w:ascii="宋体" w:hAnsi="宋体"/>
          <w:color w:val="4C4C4C"/>
          <w:szCs w:val="21"/>
        </w:rPr>
        <w:t>[2018·武威]</w:t>
      </w:r>
      <w:r w:rsidRPr="00F90FB3">
        <w:rPr>
          <w:rFonts w:ascii="宋体" w:hAnsi="宋体"/>
          <w:szCs w:val="21"/>
        </w:rPr>
        <w:t xml:space="preserve"> 改革是一种普遍的历史现象,它与历史的发展相始终。阅读下列材料,回答问题。</w:t>
      </w:r>
    </w:p>
    <w:p w:rsidR="00220A89" w:rsidRPr="00F90FB3" w:rsidRDefault="003C2B0B">
      <w:pPr>
        <w:spacing w:line="360" w:lineRule="auto"/>
        <w:rPr>
          <w:rFonts w:ascii="宋体" w:hAnsi="宋体"/>
          <w:szCs w:val="21"/>
        </w:rPr>
      </w:pPr>
      <w:r w:rsidRPr="00F90FB3">
        <w:rPr>
          <w:rFonts w:ascii="宋体" w:hAnsi="宋体"/>
          <w:szCs w:val="21"/>
        </w:rPr>
        <w:t>材料一　“废井田,开阡陌”是中国土地史上的重大变革,就是把标志土地国有的阡陌封疆去掉,废除奴隶制土地国有制,实行土地私有制。</w:t>
      </w:r>
    </w:p>
    <w:p w:rsidR="00220A89" w:rsidRPr="00F90FB3" w:rsidRDefault="003C2B0B">
      <w:pPr>
        <w:spacing w:line="360" w:lineRule="auto"/>
        <w:jc w:val="right"/>
        <w:rPr>
          <w:rFonts w:ascii="宋体" w:hAnsi="宋体"/>
          <w:szCs w:val="21"/>
        </w:rPr>
      </w:pPr>
      <w:r w:rsidRPr="00F90FB3">
        <w:rPr>
          <w:rFonts w:ascii="宋体" w:hAnsi="宋体"/>
          <w:szCs w:val="21"/>
        </w:rPr>
        <w:t>——2014年6月4日《大众日报》</w:t>
      </w:r>
    </w:p>
    <w:p w:rsidR="00220A89" w:rsidRPr="00F90FB3" w:rsidRDefault="003C2B0B">
      <w:pPr>
        <w:spacing w:line="360" w:lineRule="auto"/>
        <w:rPr>
          <w:rFonts w:ascii="宋体" w:hAnsi="宋体"/>
          <w:szCs w:val="21"/>
        </w:rPr>
      </w:pPr>
      <w:r w:rsidRPr="00F90FB3">
        <w:rPr>
          <w:rFonts w:ascii="宋体" w:hAnsi="宋体"/>
          <w:szCs w:val="21"/>
        </w:rPr>
        <w:t>材料二　“农民在获得人身解放时得到一块份地,但他们必须出钱赎买这块份地,在赎地时,农民必须先付赎金的20%—25%,其余的75%—80%由政府从国库拨款垫付给地主,农民在以后的四十九年内每年以“赎地费”形式偿还。……赎地费大大高出了当时的实际地价。”</w:t>
      </w:r>
    </w:p>
    <w:p w:rsidR="00220A89" w:rsidRPr="00F90FB3" w:rsidRDefault="003C2B0B">
      <w:pPr>
        <w:spacing w:line="360" w:lineRule="auto"/>
        <w:jc w:val="right"/>
        <w:rPr>
          <w:rFonts w:ascii="宋体" w:hAnsi="宋体"/>
          <w:szCs w:val="21"/>
        </w:rPr>
      </w:pPr>
      <w:r w:rsidRPr="00F90FB3">
        <w:rPr>
          <w:rFonts w:ascii="宋体" w:hAnsi="宋体"/>
          <w:szCs w:val="21"/>
        </w:rPr>
        <w:t>——摘编自周一良、吴于廑《世界通史</w:t>
      </w:r>
      <w:r w:rsidRPr="00F90FB3">
        <w:rPr>
          <w:rFonts w:ascii="宋体" w:hAnsi="宋体"/>
          <w:i/>
          <w:szCs w:val="21"/>
        </w:rPr>
        <w:t>·</w:t>
      </w:r>
    </w:p>
    <w:p w:rsidR="00220A89" w:rsidRPr="00F90FB3" w:rsidRDefault="003C2B0B">
      <w:pPr>
        <w:spacing w:line="360" w:lineRule="auto"/>
        <w:jc w:val="right"/>
        <w:rPr>
          <w:rFonts w:ascii="宋体" w:hAnsi="宋体"/>
          <w:szCs w:val="21"/>
        </w:rPr>
      </w:pPr>
      <w:r w:rsidRPr="00F90FB3">
        <w:rPr>
          <w:rFonts w:ascii="宋体" w:hAnsi="宋体"/>
          <w:szCs w:val="21"/>
        </w:rPr>
        <w:t>近代部分》</w:t>
      </w:r>
    </w:p>
    <w:p w:rsidR="00220A89" w:rsidRPr="00F90FB3" w:rsidRDefault="003C2B0B">
      <w:pPr>
        <w:spacing w:line="360" w:lineRule="auto"/>
        <w:rPr>
          <w:rFonts w:ascii="宋体" w:hAnsi="宋体"/>
          <w:szCs w:val="21"/>
        </w:rPr>
      </w:pPr>
      <w:r w:rsidRPr="00F90FB3">
        <w:rPr>
          <w:rFonts w:ascii="宋体" w:hAnsi="宋体"/>
          <w:szCs w:val="21"/>
        </w:rPr>
        <w:t>材料三　在指导思想上推行多元化,苏联共产党不再把马克思列宁主义作为党的指导思想,……政治上推行多党制和议会政治……经济上推行私有化,从根本上改变当时苏联社会主义的经济基础。</w:t>
      </w:r>
    </w:p>
    <w:p w:rsidR="00220A89" w:rsidRPr="00F90FB3" w:rsidRDefault="003C2B0B">
      <w:pPr>
        <w:spacing w:line="360" w:lineRule="auto"/>
        <w:rPr>
          <w:rFonts w:ascii="宋体" w:hAnsi="宋体"/>
          <w:szCs w:val="21"/>
        </w:rPr>
      </w:pPr>
      <w:r w:rsidRPr="00F90FB3">
        <w:rPr>
          <w:rFonts w:ascii="宋体" w:hAnsi="宋体"/>
          <w:szCs w:val="21"/>
        </w:rPr>
        <w:t>(1)进行材料一中“重大变革”的改革家是谁?材料反映的是哪项改革的内容?</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spacing w:line="360" w:lineRule="auto"/>
        <w:rPr>
          <w:rFonts w:ascii="宋体" w:hAnsi="宋体"/>
          <w:szCs w:val="21"/>
        </w:rPr>
      </w:pPr>
      <w:r w:rsidRPr="00F90FB3">
        <w:rPr>
          <w:rFonts w:ascii="宋体" w:hAnsi="宋体"/>
          <w:szCs w:val="21"/>
        </w:rPr>
        <w:t>(2)材料二描述的是哪一改革?改革对该国发展产生了哪些积极影响?</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spacing w:line="360" w:lineRule="auto"/>
        <w:rPr>
          <w:rFonts w:ascii="宋体" w:hAnsi="宋体"/>
          <w:szCs w:val="21"/>
        </w:rPr>
      </w:pPr>
      <w:r w:rsidRPr="00F90FB3">
        <w:rPr>
          <w:rFonts w:ascii="宋体" w:hAnsi="宋体"/>
          <w:szCs w:val="21"/>
        </w:rPr>
        <w:t>(3)材料三反映的是苏联的哪次改革?改革导致了怎样的结果?</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spacing w:line="360" w:lineRule="auto"/>
        <w:rPr>
          <w:rFonts w:ascii="宋体" w:hAnsi="宋体"/>
          <w:szCs w:val="21"/>
        </w:rPr>
      </w:pPr>
      <w:r w:rsidRPr="00F90FB3">
        <w:rPr>
          <w:rFonts w:ascii="宋体" w:hAnsi="宋体"/>
          <w:szCs w:val="21"/>
        </w:rPr>
        <w:t>2.</w:t>
      </w:r>
      <w:r w:rsidRPr="00F90FB3">
        <w:rPr>
          <w:rFonts w:ascii="宋体" w:hAnsi="宋体"/>
          <w:color w:val="4C4C4C"/>
          <w:szCs w:val="21"/>
        </w:rPr>
        <w:t>[2018·烟台]</w:t>
      </w:r>
      <w:r w:rsidRPr="00F90FB3">
        <w:rPr>
          <w:rFonts w:ascii="宋体" w:hAnsi="宋体"/>
          <w:szCs w:val="21"/>
        </w:rPr>
        <w:t xml:space="preserve"> 2018年是改革开放40周年,我国将继续全面深化改革。古今中外,改革一直是社会进步的重要推动力。阅读下列材料,回答问题。</w:t>
      </w:r>
    </w:p>
    <w:p w:rsidR="00220A89" w:rsidRPr="00F90FB3" w:rsidRDefault="003C2B0B">
      <w:pPr>
        <w:spacing w:line="360" w:lineRule="auto"/>
        <w:rPr>
          <w:rFonts w:ascii="宋体" w:hAnsi="宋体"/>
          <w:szCs w:val="21"/>
        </w:rPr>
      </w:pPr>
      <w:r w:rsidRPr="00F90FB3">
        <w:rPr>
          <w:rFonts w:ascii="宋体" w:hAnsi="宋体"/>
          <w:szCs w:val="21"/>
        </w:rPr>
        <w:t>材料一　《资治通鉴》记载:(魏主)今欲断诸北语(鲜卑语),一从正音(汉语)……三十以下,见在朝廷之人,语音不听仍旧;若有故为,当加降黜。</w:t>
      </w:r>
    </w:p>
    <w:p w:rsidR="00220A89" w:rsidRPr="00F90FB3" w:rsidRDefault="003C2B0B">
      <w:pPr>
        <w:spacing w:line="360" w:lineRule="auto"/>
        <w:rPr>
          <w:rFonts w:ascii="宋体" w:hAnsi="宋体"/>
          <w:szCs w:val="21"/>
        </w:rPr>
      </w:pPr>
      <w:r w:rsidRPr="00F90FB3">
        <w:rPr>
          <w:rFonts w:ascii="宋体" w:hAnsi="宋体"/>
          <w:szCs w:val="21"/>
        </w:rPr>
        <w:t>(1)材料中魏主指谁?他“断诸北语,一从正音”的目的是什么?</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spacing w:line="360" w:lineRule="auto"/>
        <w:rPr>
          <w:rFonts w:ascii="宋体" w:hAnsi="宋体"/>
          <w:szCs w:val="21"/>
        </w:rPr>
      </w:pPr>
      <w:r w:rsidRPr="00F90FB3">
        <w:rPr>
          <w:rFonts w:ascii="宋体" w:hAnsi="宋体"/>
          <w:szCs w:val="21"/>
        </w:rPr>
        <w:t>材料二　由于中国人闭关自守、骄傲自满,三次灾难性的战争使他们受到了巨大的刺激:第一次是1840年—1842年同英国的战争,第二次是1856年—1858年同英法的战争,第三次是1895年同日本的战争。在这些战争中所遭到的耻辱性失败,迫使中国人打开大门,结束他们对西方的屈尊态度,重新评价自己的传统文明。</w:t>
      </w:r>
    </w:p>
    <w:p w:rsidR="00220A89" w:rsidRPr="00F90FB3" w:rsidRDefault="003C2B0B">
      <w:pPr>
        <w:spacing w:line="360" w:lineRule="auto"/>
        <w:jc w:val="right"/>
        <w:rPr>
          <w:rFonts w:ascii="宋体" w:hAnsi="宋体"/>
          <w:szCs w:val="21"/>
        </w:rPr>
      </w:pPr>
      <w:r w:rsidRPr="00F90FB3">
        <w:rPr>
          <w:rFonts w:ascii="宋体" w:hAnsi="宋体"/>
          <w:szCs w:val="21"/>
        </w:rPr>
        <w:lastRenderedPageBreak/>
        <w:t>——[美]斯塔夫里阿诺斯《全球通史》</w:t>
      </w:r>
    </w:p>
    <w:p w:rsidR="00220A89" w:rsidRPr="00F90FB3" w:rsidRDefault="003C2B0B">
      <w:pPr>
        <w:spacing w:line="360" w:lineRule="auto"/>
        <w:rPr>
          <w:rFonts w:ascii="宋体" w:hAnsi="宋体"/>
          <w:szCs w:val="21"/>
        </w:rPr>
      </w:pPr>
      <w:r w:rsidRPr="00F90FB3">
        <w:rPr>
          <w:rFonts w:ascii="宋体" w:hAnsi="宋体"/>
          <w:szCs w:val="21"/>
        </w:rPr>
        <w:t>(2)第二次灾难性战争后,清政府采取了什么自救运动?它对中国近代化有何作用?</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spacing w:line="360" w:lineRule="auto"/>
        <w:rPr>
          <w:rFonts w:ascii="宋体" w:hAnsi="宋体"/>
          <w:szCs w:val="21"/>
        </w:rPr>
      </w:pPr>
      <w:r w:rsidRPr="00F90FB3">
        <w:rPr>
          <w:rFonts w:ascii="宋体" w:hAnsi="宋体"/>
          <w:szCs w:val="21"/>
        </w:rPr>
        <w:t>材料三　下图是1925年—1945年美国的失业率</w:t>
      </w:r>
    </w:p>
    <w:p w:rsidR="00220A89" w:rsidRPr="00F90FB3" w:rsidRDefault="003C2B0B">
      <w:pPr>
        <w:spacing w:line="360" w:lineRule="auto"/>
        <w:jc w:val="center"/>
        <w:rPr>
          <w:rFonts w:ascii="宋体" w:hAnsi="宋体"/>
          <w:szCs w:val="21"/>
        </w:rPr>
      </w:pPr>
      <w:r w:rsidRPr="00F90FB3">
        <w:rPr>
          <w:rFonts w:ascii="宋体" w:hAnsi="宋体"/>
          <w:noProof/>
          <w:szCs w:val="21"/>
        </w:rPr>
        <w:drawing>
          <wp:inline distT="0" distB="0" distL="0" distR="0">
            <wp:extent cx="1453515" cy="1099820"/>
            <wp:effectExtent l="0" t="0" r="0" b="0"/>
            <wp:docPr id="2" name="Z20.EPS" descr="id:2147490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20.EPS" descr="id:2147490572;FounderCES"/>
                    <pic:cNvPicPr>
                      <a:picLocks noChangeAspect="1"/>
                    </pic:cNvPicPr>
                  </pic:nvPicPr>
                  <pic:blipFill>
                    <a:blip r:embed="rId9" cstate="print"/>
                    <a:stretch>
                      <a:fillRect/>
                    </a:stretch>
                  </pic:blipFill>
                  <pic:spPr>
                    <a:xfrm>
                      <a:off x="0" y="0"/>
                      <a:ext cx="1454040" cy="1100160"/>
                    </a:xfrm>
                    <a:prstGeom prst="rect">
                      <a:avLst/>
                    </a:prstGeom>
                  </pic:spPr>
                </pic:pic>
              </a:graphicData>
            </a:graphic>
          </wp:inline>
        </w:drawing>
      </w:r>
    </w:p>
    <w:p w:rsidR="00220A89" w:rsidRPr="00F90FB3" w:rsidRDefault="003C2B0B">
      <w:pPr>
        <w:spacing w:line="360" w:lineRule="auto"/>
        <w:rPr>
          <w:rFonts w:ascii="宋体" w:hAnsi="宋体"/>
          <w:szCs w:val="21"/>
        </w:rPr>
      </w:pPr>
      <w:r w:rsidRPr="00F90FB3">
        <w:rPr>
          <w:rFonts w:ascii="宋体" w:hAnsi="宋体"/>
          <w:szCs w:val="21"/>
        </w:rPr>
        <w:t>(3)哪一历史事件导致图中1929年—1933年美国失业率急剧上升?美国政府为应对这一事件实行了什么改革?这次改革对资本主义国家经济发展模式的影响是什么?</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spacing w:line="360" w:lineRule="auto"/>
        <w:rPr>
          <w:rFonts w:ascii="宋体" w:hAnsi="宋体"/>
          <w:szCs w:val="21"/>
        </w:rPr>
      </w:pPr>
      <w:r w:rsidRPr="00F90FB3">
        <w:rPr>
          <w:rFonts w:ascii="宋体" w:hAnsi="宋体"/>
          <w:szCs w:val="21"/>
        </w:rPr>
        <w:t>材料四　在社会主义的发展道路问题上,强调走自己的路,不把书本当教条,不照搬外国模式,以马克思主义为指导,以实践作为检验真理的唯一标准,解放思想,实事求是,尊重群众的首创精神,建设有中国特色的社会主义。</w:t>
      </w:r>
    </w:p>
    <w:p w:rsidR="00220A89" w:rsidRPr="00F90FB3" w:rsidRDefault="003C2B0B">
      <w:pPr>
        <w:spacing w:line="360" w:lineRule="auto"/>
        <w:jc w:val="right"/>
        <w:rPr>
          <w:rFonts w:ascii="宋体" w:hAnsi="宋体"/>
          <w:szCs w:val="21"/>
        </w:rPr>
      </w:pPr>
      <w:r w:rsidRPr="00F90FB3">
        <w:rPr>
          <w:rFonts w:ascii="宋体" w:hAnsi="宋体"/>
          <w:szCs w:val="21"/>
        </w:rPr>
        <w:lastRenderedPageBreak/>
        <w:t>——中共中央文献研究室《历次中央全会</w:t>
      </w:r>
    </w:p>
    <w:p w:rsidR="00220A89" w:rsidRPr="00F90FB3" w:rsidRDefault="003C2B0B">
      <w:pPr>
        <w:spacing w:line="360" w:lineRule="auto"/>
        <w:jc w:val="right"/>
        <w:rPr>
          <w:rFonts w:ascii="宋体" w:hAnsi="宋体"/>
          <w:szCs w:val="21"/>
        </w:rPr>
      </w:pPr>
      <w:r w:rsidRPr="00F90FB3">
        <w:rPr>
          <w:rFonts w:ascii="宋体" w:hAnsi="宋体"/>
          <w:szCs w:val="21"/>
        </w:rPr>
        <w:t>重要文件选编》</w:t>
      </w:r>
    </w:p>
    <w:p w:rsidR="00220A89" w:rsidRPr="00F90FB3" w:rsidRDefault="003C2B0B">
      <w:pPr>
        <w:spacing w:line="360" w:lineRule="auto"/>
        <w:rPr>
          <w:rFonts w:ascii="宋体" w:hAnsi="宋体"/>
          <w:szCs w:val="21"/>
        </w:rPr>
      </w:pPr>
      <w:r w:rsidRPr="00F90FB3">
        <w:rPr>
          <w:rFonts w:ascii="宋体" w:hAnsi="宋体"/>
          <w:szCs w:val="21"/>
        </w:rPr>
        <w:t>(4)列举中共十一届三中全会以后,农村改革中体现“群众的首创精神”的两个典型事例。20世纪90年代哪一举措体现了“中国特色”的国企改革之路?</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spacing w:line="360" w:lineRule="auto"/>
        <w:rPr>
          <w:rFonts w:ascii="宋体" w:hAnsi="宋体"/>
          <w:szCs w:val="21"/>
        </w:rPr>
      </w:pPr>
      <w:r w:rsidRPr="00F90FB3">
        <w:rPr>
          <w:rFonts w:ascii="宋体" w:hAnsi="宋体"/>
          <w:szCs w:val="21"/>
        </w:rPr>
        <w:t>3.</w:t>
      </w:r>
      <w:r w:rsidRPr="00F90FB3">
        <w:rPr>
          <w:rFonts w:ascii="宋体" w:hAnsi="宋体"/>
          <w:color w:val="4C4C4C"/>
          <w:szCs w:val="21"/>
        </w:rPr>
        <w:t>[2018·长沙]</w:t>
      </w:r>
      <w:r w:rsidRPr="00F90FB3">
        <w:rPr>
          <w:rFonts w:ascii="宋体" w:hAnsi="宋体"/>
          <w:szCs w:val="21"/>
        </w:rPr>
        <w:t xml:space="preserve"> 阅读下列材料,回答问题。</w:t>
      </w:r>
    </w:p>
    <w:p w:rsidR="00220A89" w:rsidRPr="00F90FB3" w:rsidRDefault="003C2B0B">
      <w:pPr>
        <w:spacing w:line="360" w:lineRule="auto"/>
        <w:rPr>
          <w:rFonts w:ascii="宋体" w:hAnsi="宋体"/>
          <w:szCs w:val="21"/>
        </w:rPr>
      </w:pPr>
      <w:r w:rsidRPr="00F90FB3">
        <w:rPr>
          <w:rFonts w:ascii="宋体" w:hAnsi="宋体"/>
          <w:szCs w:val="21"/>
        </w:rPr>
        <w:t>材料一</w:t>
      </w:r>
    </w:p>
    <w:p w:rsidR="00220A89" w:rsidRPr="00F90FB3" w:rsidRDefault="003C2B0B">
      <w:pPr>
        <w:spacing w:line="360" w:lineRule="auto"/>
        <w:jc w:val="center"/>
        <w:rPr>
          <w:rFonts w:ascii="宋体" w:hAnsi="宋体"/>
          <w:szCs w:val="21"/>
        </w:rPr>
      </w:pPr>
      <w:r w:rsidRPr="00F90FB3">
        <w:rPr>
          <w:rFonts w:ascii="宋体" w:hAnsi="宋体"/>
          <w:noProof/>
          <w:szCs w:val="21"/>
        </w:rPr>
        <w:drawing>
          <wp:inline distT="0" distB="0" distL="0" distR="0">
            <wp:extent cx="1435100" cy="1066165"/>
            <wp:effectExtent l="0" t="0" r="0" b="0"/>
            <wp:docPr id="3" name="c60.jpg" descr="id:2147490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60.jpg" descr="id:2147490579;FounderCES"/>
                    <pic:cNvPicPr>
                      <a:picLocks noChangeAspect="1"/>
                    </pic:cNvPicPr>
                  </pic:nvPicPr>
                  <pic:blipFill>
                    <a:blip r:embed="rId10"/>
                    <a:stretch>
                      <a:fillRect/>
                    </a:stretch>
                  </pic:blipFill>
                  <pic:spPr>
                    <a:xfrm>
                      <a:off x="0" y="0"/>
                      <a:ext cx="1435680" cy="1066680"/>
                    </a:xfrm>
                    <a:prstGeom prst="rect">
                      <a:avLst/>
                    </a:prstGeom>
                  </pic:spPr>
                </pic:pic>
              </a:graphicData>
            </a:graphic>
          </wp:inline>
        </w:drawing>
      </w:r>
    </w:p>
    <w:p w:rsidR="00220A89" w:rsidRPr="00F90FB3" w:rsidRDefault="003C2B0B">
      <w:pPr>
        <w:spacing w:line="360" w:lineRule="auto"/>
        <w:jc w:val="center"/>
        <w:rPr>
          <w:rFonts w:ascii="宋体" w:hAnsi="宋体"/>
          <w:szCs w:val="21"/>
        </w:rPr>
      </w:pPr>
      <w:r w:rsidRPr="00F90FB3">
        <w:rPr>
          <w:rFonts w:ascii="宋体" w:hAnsi="宋体"/>
          <w:szCs w:val="21"/>
        </w:rPr>
        <w:t>总理衙门大臣在议事</w:t>
      </w:r>
    </w:p>
    <w:p w:rsidR="00220A89" w:rsidRPr="00F90FB3" w:rsidRDefault="003C2B0B">
      <w:pPr>
        <w:spacing w:line="360" w:lineRule="auto"/>
        <w:jc w:val="center"/>
        <w:rPr>
          <w:rFonts w:ascii="宋体" w:hAnsi="宋体"/>
          <w:szCs w:val="21"/>
        </w:rPr>
      </w:pPr>
      <w:r w:rsidRPr="00F90FB3">
        <w:rPr>
          <w:rFonts w:ascii="宋体" w:hAnsi="宋体"/>
          <w:szCs w:val="21"/>
        </w:rPr>
        <w:t>顶戴花翎与“自强”“求富”</w:t>
      </w:r>
    </w:p>
    <w:p w:rsidR="00220A89" w:rsidRPr="00F90FB3" w:rsidRDefault="003C2B0B">
      <w:pPr>
        <w:spacing w:line="360" w:lineRule="auto"/>
        <w:rPr>
          <w:rFonts w:ascii="宋体" w:hAnsi="宋体"/>
          <w:szCs w:val="21"/>
        </w:rPr>
      </w:pPr>
      <w:r w:rsidRPr="00F90FB3">
        <w:rPr>
          <w:rFonts w:ascii="宋体" w:hAnsi="宋体"/>
          <w:szCs w:val="21"/>
        </w:rPr>
        <w:t>材料二　从6月11日到9月21日这一百多天中,皇帝迅速地接连发布了一百多条上谕,试图以空前规模大力推行变法维新。8月底前大多数法令涉及经济、军事和文教领域。经济和军事领域中,诏令体现了自强运动的强化。在经济领域,国家以更大的力量促进农、工商业。在军事方面着重训练现代化陆军,加强海军。8月后期起,开始改革政府机构,一些中央的衙门和几个督抚所辖的地方衙门都被废除。但是他(康有为)关于政治制度改革的建议,如颁布宪法、建立国会和宣布君民合治,上谕中均未提。尽管维新运动没有达到它的政治目标,但它所引起的思想变化却对中国的社会和文化有着长期的全国规模的影响。</w:t>
      </w:r>
    </w:p>
    <w:p w:rsidR="00220A89" w:rsidRPr="00F90FB3" w:rsidRDefault="003C2B0B">
      <w:pPr>
        <w:spacing w:line="360" w:lineRule="auto"/>
        <w:jc w:val="right"/>
        <w:rPr>
          <w:rFonts w:ascii="宋体" w:hAnsi="宋体"/>
          <w:szCs w:val="21"/>
        </w:rPr>
      </w:pPr>
      <w:r w:rsidRPr="00F90FB3">
        <w:rPr>
          <w:rFonts w:ascii="宋体" w:hAnsi="宋体"/>
          <w:szCs w:val="21"/>
        </w:rPr>
        <w:t>——摘编自费正清、刘广京</w:t>
      </w:r>
    </w:p>
    <w:p w:rsidR="00220A89" w:rsidRPr="00F90FB3" w:rsidRDefault="003C2B0B">
      <w:pPr>
        <w:spacing w:line="360" w:lineRule="auto"/>
        <w:jc w:val="right"/>
        <w:rPr>
          <w:rFonts w:ascii="宋体" w:hAnsi="宋体"/>
          <w:szCs w:val="21"/>
        </w:rPr>
      </w:pPr>
      <w:r w:rsidRPr="00F90FB3">
        <w:rPr>
          <w:rFonts w:ascii="宋体" w:hAnsi="宋体"/>
          <w:szCs w:val="21"/>
        </w:rPr>
        <w:t>《剑桥中国晚清史》下卷</w:t>
      </w:r>
    </w:p>
    <w:p w:rsidR="00220A89" w:rsidRPr="00F90FB3" w:rsidRDefault="003C2B0B">
      <w:pPr>
        <w:spacing w:line="360" w:lineRule="auto"/>
        <w:rPr>
          <w:rFonts w:ascii="宋体" w:hAnsi="宋体"/>
          <w:szCs w:val="21"/>
        </w:rPr>
      </w:pPr>
      <w:r w:rsidRPr="00F90FB3">
        <w:rPr>
          <w:rFonts w:ascii="宋体" w:hAnsi="宋体"/>
          <w:szCs w:val="21"/>
        </w:rPr>
        <w:lastRenderedPageBreak/>
        <w:t>材料三　日本进行了全方位的改革。先是改革教育制度,第二是进行大胆的宪政变革,废藩置县,摧毁所有封建政权,同时组建议会,实行立宪,“万事决于公论”。明治政府于1885年实行内阁制,翌年开始制宪,1889年正式颁布宪法,1890年召开第一届国会,从而确立了君主立宪制。在经济改革上,明治政府设立工部省,管理矿山、铁路等,引进先进生产技术和设备及培养技术工人。</w:t>
      </w:r>
    </w:p>
    <w:p w:rsidR="00220A89" w:rsidRPr="00F90FB3" w:rsidRDefault="003C2B0B">
      <w:pPr>
        <w:spacing w:line="360" w:lineRule="auto"/>
        <w:jc w:val="right"/>
        <w:rPr>
          <w:rFonts w:ascii="宋体" w:hAnsi="宋体"/>
          <w:szCs w:val="21"/>
        </w:rPr>
      </w:pPr>
      <w:r w:rsidRPr="00F90FB3">
        <w:rPr>
          <w:rFonts w:ascii="宋体" w:hAnsi="宋体"/>
          <w:szCs w:val="21"/>
        </w:rPr>
        <w:t>——摘编自吴晓波《历代经济变革的得失》</w:t>
      </w:r>
    </w:p>
    <w:p w:rsidR="00220A89" w:rsidRPr="00F90FB3" w:rsidRDefault="003C2B0B">
      <w:pPr>
        <w:spacing w:line="360" w:lineRule="auto"/>
        <w:rPr>
          <w:rFonts w:ascii="宋体" w:hAnsi="宋体"/>
          <w:szCs w:val="21"/>
        </w:rPr>
      </w:pPr>
      <w:r w:rsidRPr="00F90FB3">
        <w:rPr>
          <w:rFonts w:ascii="宋体" w:hAnsi="宋体"/>
          <w:szCs w:val="21"/>
        </w:rPr>
        <w:t>(1)材料一反映的是哪一历史事件?请谈谈你对材料一中的图片标题“顶戴花翎与‘自强’‘求富’”的理解。</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spacing w:line="360" w:lineRule="auto"/>
        <w:rPr>
          <w:rFonts w:ascii="宋体" w:hAnsi="宋体"/>
          <w:szCs w:val="21"/>
        </w:rPr>
      </w:pPr>
      <w:r w:rsidRPr="00F90FB3">
        <w:rPr>
          <w:rFonts w:ascii="宋体" w:hAnsi="宋体"/>
          <w:szCs w:val="21"/>
        </w:rPr>
        <w:t>(2)材料二中的“变法维新”距2018年多少周年?在经济和军事领域中,“诏令”如何体现其“自强运动的强化”?</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spacing w:line="360" w:lineRule="auto"/>
        <w:rPr>
          <w:rFonts w:ascii="宋体" w:hAnsi="宋体"/>
          <w:szCs w:val="21"/>
        </w:rPr>
      </w:pPr>
      <w:r w:rsidRPr="00F90FB3">
        <w:rPr>
          <w:rFonts w:ascii="宋体" w:hAnsi="宋体"/>
          <w:szCs w:val="21"/>
        </w:rPr>
        <w:t>(3)材料一所反映的历史事件在中国近代化进程中的地位如何?根据材料二指出维新变法的主要历史作用。</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spacing w:line="360" w:lineRule="auto"/>
        <w:rPr>
          <w:rFonts w:ascii="宋体" w:hAnsi="宋体"/>
          <w:szCs w:val="21"/>
        </w:rPr>
      </w:pPr>
      <w:r w:rsidRPr="00F90FB3">
        <w:rPr>
          <w:rFonts w:ascii="宋体" w:hAnsi="宋体"/>
          <w:szCs w:val="21"/>
        </w:rPr>
        <w:t>(4)根据材料二和材料三,从变法内容的角度分析戊戌变法与明治维新一个失败一个成功的原因。</w:t>
      </w: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220A89">
      <w:pPr>
        <w:spacing w:line="360" w:lineRule="auto"/>
        <w:rPr>
          <w:rFonts w:ascii="宋体" w:hAnsi="宋体"/>
          <w:szCs w:val="21"/>
        </w:rPr>
      </w:pPr>
    </w:p>
    <w:p w:rsidR="00220A89" w:rsidRPr="00F90FB3" w:rsidRDefault="003C2B0B">
      <w:pPr>
        <w:widowControl/>
        <w:jc w:val="left"/>
        <w:rPr>
          <w:rFonts w:ascii="宋体" w:hAnsi="宋体"/>
          <w:b/>
          <w:color w:val="FF0000"/>
          <w:szCs w:val="32"/>
        </w:rPr>
      </w:pPr>
      <w:r w:rsidRPr="00F90FB3">
        <w:rPr>
          <w:rFonts w:ascii="宋体" w:hAnsi="宋体"/>
          <w:b/>
          <w:color w:val="FF0000"/>
          <w:szCs w:val="32"/>
        </w:rPr>
        <w:br w:type="page"/>
      </w:r>
    </w:p>
    <w:p w:rsidR="00220A89" w:rsidRPr="00F90FB3" w:rsidRDefault="003C2B0B">
      <w:pPr>
        <w:spacing w:line="360" w:lineRule="auto"/>
        <w:jc w:val="center"/>
        <w:rPr>
          <w:rFonts w:ascii="宋体" w:hAnsi="宋体"/>
          <w:b/>
          <w:color w:val="FF0000"/>
          <w:szCs w:val="32"/>
        </w:rPr>
      </w:pPr>
      <w:r w:rsidRPr="00F90FB3">
        <w:rPr>
          <w:rFonts w:ascii="宋体" w:hAnsi="宋体" w:hint="eastAsia"/>
          <w:b/>
          <w:color w:val="FF0000"/>
          <w:szCs w:val="32"/>
        </w:rPr>
        <w:lastRenderedPageBreak/>
        <w:t>参考答案</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1.(1)改革家:商鞅。内容:承认土地私有。</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(2)改革:1861年农奴制改革(俄国废除农奴制改革)。影响:促进了俄国资本主义的发展,是俄国历史上的重大转折点。</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(3)改革:戈尔巴乔夫改革。结果:导致苏联解体。</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2.(1)北魏孝文帝。学习汉族先进文化,加强对中原的统治。</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(2)洋务运动。促进了中国近代企业的产生;客观上为中国民族资本主义的产生和发展起了促进作用,为中国的近代化开辟了道路。</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(3)经济大危机。罗斯福新政。开创了国家干预经济的先例(资本主义国家对经济的宏观控制与管理得到加强)。</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(4)事例:家庭联产承包责任制(“包产到户”或“大包干”);乡镇企业异军突起。举措:建立社会主义市场经济体制。</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3.(1)洋务运动。揭示了洋务运动只学技术不学制度的本质。</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(2)120周年。在经济上国家以更大的力量促进农、工商业,在军事方面着重训练现代化陆军,加强海军。</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(3)中国近代化的开端。戊戌变法引起的思想变化对中国的社会和文化有着长期的、全国规模的影响。</w:t>
      </w:r>
    </w:p>
    <w:p w:rsidR="00220A89" w:rsidRPr="00F90FB3" w:rsidRDefault="003C2B0B">
      <w:pPr>
        <w:spacing w:line="360" w:lineRule="auto"/>
        <w:rPr>
          <w:rFonts w:ascii="宋体" w:hAnsi="宋体"/>
          <w:color w:val="000000" w:themeColor="text1"/>
          <w:szCs w:val="21"/>
        </w:rPr>
      </w:pPr>
      <w:r w:rsidRPr="00F90FB3">
        <w:rPr>
          <w:rFonts w:ascii="宋体" w:hAnsi="宋体"/>
          <w:color w:val="000000" w:themeColor="text1"/>
          <w:szCs w:val="21"/>
        </w:rPr>
        <w:t>(4)对比两则材料中变法的内容,戊戌变法措施中没有提及立宪法、开国会、设议会等政治制度方面的变革;而明治维新组建议会、立宪法,确立了君主立宪制,进行了全方位的改革。</w:t>
      </w:r>
    </w:p>
    <w:p w:rsidR="00220A89" w:rsidRPr="00F90FB3" w:rsidRDefault="00220A89">
      <w:pPr>
        <w:spacing w:line="360" w:lineRule="auto"/>
        <w:jc w:val="left"/>
        <w:rPr>
          <w:rFonts w:ascii="宋体" w:hAnsi="宋体"/>
          <w:b/>
          <w:color w:val="FF0000"/>
          <w:szCs w:val="32"/>
        </w:rPr>
      </w:pPr>
    </w:p>
    <w:sectPr w:rsidR="00220A89" w:rsidRPr="00F90FB3">
      <w:headerReference w:type="even" r:id="rId11"/>
      <w:headerReference w:type="first" r:id="rId12"/>
      <w:pgSz w:w="11906" w:h="16838"/>
      <w:pgMar w:top="1134" w:right="567" w:bottom="1134" w:left="567" w:header="397" w:footer="39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789" w:rsidRDefault="00026789">
      <w:pPr>
        <w:spacing w:after="0" w:line="240" w:lineRule="auto"/>
      </w:pPr>
      <w:r>
        <w:separator/>
      </w:r>
    </w:p>
  </w:endnote>
  <w:endnote w:type="continuationSeparator" w:id="0">
    <w:p w:rsidR="00026789" w:rsidRDefault="00026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789" w:rsidRDefault="00026789">
      <w:pPr>
        <w:spacing w:after="0" w:line="240" w:lineRule="auto"/>
      </w:pPr>
      <w:r>
        <w:separator/>
      </w:r>
    </w:p>
  </w:footnote>
  <w:footnote w:type="continuationSeparator" w:id="0">
    <w:p w:rsidR="00026789" w:rsidRDefault="000267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A89" w:rsidRDefault="00026789">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A89" w:rsidRDefault="00026789">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A89"/>
    <w:rsid w:val="00026789"/>
    <w:rsid w:val="00220A89"/>
    <w:rsid w:val="003C2B0B"/>
    <w:rsid w:val="00475831"/>
    <w:rsid w:val="00F90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55F9610C-7218-407C-9C3D-ACEC3E3F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sz w:val="24"/>
      <w:szCs w:val="24"/>
    </w:rPr>
  </w:style>
  <w:style w:type="paragraph" w:styleId="7">
    <w:name w:val="heading 7"/>
    <w:basedOn w:val="a"/>
    <w:next w:val="a"/>
    <w:link w:val="70"/>
    <w:qFormat/>
    <w:pPr>
      <w:keepNext/>
      <w:keepLines/>
      <w:spacing w:before="240" w:after="64" w:line="320" w:lineRule="auto"/>
      <w:outlineLvl w:val="6"/>
    </w:pPr>
    <w:rPr>
      <w:b/>
      <w:bCs/>
      <w:sz w:val="24"/>
      <w:szCs w:val="24"/>
    </w:rPr>
  </w:style>
  <w:style w:type="paragraph" w:styleId="8">
    <w:name w:val="heading 8"/>
    <w:basedOn w:val="a"/>
    <w:next w:val="a"/>
    <w:link w:val="80"/>
    <w:qFormat/>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Plain Text"/>
    <w:basedOn w:val="a"/>
    <w:link w:val="a8"/>
    <w:unhideWhenUsed/>
    <w:qFormat/>
    <w:rPr>
      <w:rFonts w:ascii="宋体" w:hAnsi="Courier New" w:cs="Courier New"/>
      <w:szCs w:val="21"/>
    </w:rPr>
  </w:style>
  <w:style w:type="paragraph" w:styleId="a9">
    <w:name w:val="Balloon Text"/>
    <w:basedOn w:val="a"/>
    <w:link w:val="aa"/>
    <w:uiPriority w:val="99"/>
    <w:unhideWhenUsed/>
    <w:qFormat/>
    <w:rPr>
      <w:kern w:val="0"/>
      <w:sz w:val="18"/>
      <w:szCs w:val="18"/>
    </w:rPr>
  </w:style>
  <w:style w:type="paragraph" w:styleId="ab">
    <w:name w:val="footer"/>
    <w:basedOn w:val="a"/>
    <w:link w:val="ac"/>
    <w:uiPriority w:val="99"/>
    <w:unhideWhenUsed/>
    <w:qFormat/>
    <w:pPr>
      <w:tabs>
        <w:tab w:val="center" w:pos="4153"/>
        <w:tab w:val="right" w:pos="8306"/>
      </w:tabs>
      <w:snapToGrid w:val="0"/>
      <w:jc w:val="left"/>
    </w:pPr>
    <w:rPr>
      <w:kern w:val="0"/>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f">
    <w:name w:val="footnote text"/>
    <w:basedOn w:val="a"/>
    <w:link w:val="af0"/>
    <w:uiPriority w:val="99"/>
    <w:unhideWhenUsed/>
    <w:pPr>
      <w:snapToGrid w:val="0"/>
      <w:jc w:val="left"/>
    </w:pPr>
    <w:rPr>
      <w:sz w:val="18"/>
      <w:szCs w:val="18"/>
    </w:rPr>
  </w:style>
  <w:style w:type="paragraph" w:styleId="af1">
    <w:name w:val="Normal (Web)"/>
    <w:basedOn w:val="a"/>
    <w:link w:val="af2"/>
    <w:qFormat/>
    <w:pPr>
      <w:widowControl/>
      <w:spacing w:before="100" w:beforeAutospacing="1" w:after="100" w:afterAutospacing="1"/>
      <w:jc w:val="left"/>
    </w:pPr>
    <w:rPr>
      <w:rFonts w:ascii="宋体" w:hAnsi="宋体"/>
      <w:kern w:val="0"/>
      <w:sz w:val="24"/>
      <w:szCs w:val="20"/>
    </w:rPr>
  </w:style>
  <w:style w:type="paragraph" w:styleId="af3">
    <w:name w:val="Title"/>
    <w:basedOn w:val="a"/>
    <w:next w:val="a"/>
    <w:link w:val="af4"/>
    <w:uiPriority w:val="10"/>
    <w:qFormat/>
    <w:pPr>
      <w:spacing w:before="240" w:after="60"/>
      <w:jc w:val="center"/>
      <w:outlineLvl w:val="0"/>
    </w:pPr>
    <w:rPr>
      <w:rFonts w:ascii="Cambria" w:hAnsi="Cambria"/>
      <w:b/>
      <w:bCs/>
      <w:sz w:val="32"/>
      <w:szCs w:val="32"/>
    </w:rPr>
  </w:style>
  <w:style w:type="character" w:styleId="af5">
    <w:name w:val="page number"/>
    <w:basedOn w:val="a0"/>
  </w:style>
  <w:style w:type="character" w:styleId="af6">
    <w:name w:val="Hyperlink"/>
    <w:uiPriority w:val="99"/>
    <w:unhideWhenUsed/>
    <w:qFormat/>
    <w:rPr>
      <w:color w:val="0000FF"/>
      <w:u w:val="single"/>
    </w:rPr>
  </w:style>
  <w:style w:type="character" w:styleId="af7">
    <w:name w:val="annotation reference"/>
    <w:basedOn w:val="a0"/>
    <w:uiPriority w:val="99"/>
    <w:unhideWhenUsed/>
    <w:rPr>
      <w:sz w:val="21"/>
      <w:szCs w:val="21"/>
    </w:rPr>
  </w:style>
  <w:style w:type="character" w:styleId="af8">
    <w:name w:val="footnote reference"/>
    <w:basedOn w:val="a0"/>
    <w:uiPriority w:val="99"/>
    <w:unhideWhenUsed/>
    <w:rPr>
      <w:vertAlign w:val="superscript"/>
    </w:rPr>
  </w:style>
  <w:style w:type="table" w:styleId="af9">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link w:val="a9"/>
    <w:uiPriority w:val="99"/>
    <w:semiHidden/>
    <w:qFormat/>
    <w:rPr>
      <w:sz w:val="18"/>
      <w:szCs w:val="18"/>
    </w:rPr>
  </w:style>
  <w:style w:type="character" w:customStyle="1" w:styleId="apple-converted-space">
    <w:name w:val="apple-converted-space"/>
    <w:basedOn w:val="a0"/>
    <w:qFormat/>
  </w:style>
  <w:style w:type="character" w:customStyle="1" w:styleId="a6">
    <w:name w:val="批注文字 字符"/>
    <w:basedOn w:val="a0"/>
    <w:link w:val="a4"/>
    <w:uiPriority w:val="99"/>
    <w:semiHidden/>
    <w:qFormat/>
    <w:rPr>
      <w:kern w:val="2"/>
      <w:sz w:val="21"/>
      <w:szCs w:val="22"/>
    </w:rPr>
  </w:style>
  <w:style w:type="character" w:customStyle="1" w:styleId="70">
    <w:name w:val="标题 7 字符"/>
    <w:basedOn w:val="a0"/>
    <w:link w:val="7"/>
    <w:uiPriority w:val="9"/>
    <w:semiHidden/>
    <w:qFormat/>
    <w:rPr>
      <w:rFonts w:ascii="Calibri" w:eastAsia="宋体" w:hAnsi="Calibri" w:cs="Times New Roman"/>
      <w:b/>
      <w:bCs/>
      <w:kern w:val="2"/>
      <w:sz w:val="24"/>
      <w:szCs w:val="24"/>
    </w:rPr>
  </w:style>
  <w:style w:type="character" w:customStyle="1" w:styleId="af0">
    <w:name w:val="脚注文本 字符"/>
    <w:basedOn w:val="a0"/>
    <w:link w:val="af"/>
    <w:uiPriority w:val="99"/>
    <w:semiHidden/>
    <w:qFormat/>
    <w:rPr>
      <w:kern w:val="2"/>
      <w:sz w:val="18"/>
      <w:szCs w:val="18"/>
    </w:rPr>
  </w:style>
  <w:style w:type="character" w:customStyle="1" w:styleId="a8">
    <w:name w:val="纯文本 字符"/>
    <w:basedOn w:val="a0"/>
    <w:link w:val="a7"/>
    <w:uiPriority w:val="99"/>
    <w:qFormat/>
    <w:rPr>
      <w:rFonts w:ascii="宋体" w:hAnsi="Courier New" w:cs="Courier New"/>
      <w:kern w:val="2"/>
      <w:sz w:val="21"/>
      <w:szCs w:val="21"/>
    </w:rPr>
  </w:style>
  <w:style w:type="character" w:customStyle="1" w:styleId="af2">
    <w:name w:val="普通(网站) 字符"/>
    <w:link w:val="af1"/>
    <w:qFormat/>
    <w:locked/>
    <w:rPr>
      <w:rFonts w:ascii="宋体" w:hAnsi="宋体"/>
      <w:sz w:val="24"/>
    </w:rPr>
  </w:style>
  <w:style w:type="character" w:customStyle="1" w:styleId="a5">
    <w:name w:val="批注主题 字符"/>
    <w:basedOn w:val="a6"/>
    <w:link w:val="a3"/>
    <w:uiPriority w:val="99"/>
    <w:semiHidden/>
    <w:qFormat/>
    <w:rPr>
      <w:b/>
      <w:bCs/>
      <w:kern w:val="2"/>
      <w:sz w:val="21"/>
      <w:szCs w:val="22"/>
    </w:rPr>
  </w:style>
  <w:style w:type="character" w:customStyle="1" w:styleId="af4">
    <w:name w:val="标题 字符"/>
    <w:link w:val="af3"/>
    <w:uiPriority w:val="10"/>
    <w:qFormat/>
    <w:rPr>
      <w:rFonts w:ascii="Cambria" w:hAnsi="Cambria" w:cs="Times New Roman"/>
      <w:b/>
      <w:bCs/>
      <w:kern w:val="2"/>
      <w:sz w:val="32"/>
      <w:szCs w:val="32"/>
    </w:rPr>
  </w:style>
  <w:style w:type="character" w:customStyle="1" w:styleId="50">
    <w:name w:val="标题 5 字符"/>
    <w:basedOn w:val="a0"/>
    <w:link w:val="5"/>
    <w:uiPriority w:val="9"/>
    <w:semiHidden/>
    <w:qFormat/>
    <w:rPr>
      <w:rFonts w:ascii="Calibri" w:eastAsia="宋体" w:hAnsi="Calibri" w:cs="Times New Roman"/>
      <w:b/>
      <w:bCs/>
      <w:kern w:val="2"/>
      <w:sz w:val="28"/>
      <w:szCs w:val="28"/>
    </w:rPr>
  </w:style>
  <w:style w:type="character" w:customStyle="1" w:styleId="20">
    <w:name w:val="标题 2 字符"/>
    <w:basedOn w:val="a0"/>
    <w:link w:val="2"/>
    <w:uiPriority w:val="9"/>
    <w:qFormat/>
    <w:rPr>
      <w:rFonts w:ascii="Cambria" w:eastAsia="宋体" w:hAnsi="Cambria" w:cs="Times New Roman"/>
      <w:b/>
      <w:bCs/>
      <w:kern w:val="2"/>
      <w:sz w:val="32"/>
      <w:szCs w:val="32"/>
    </w:rPr>
  </w:style>
  <w:style w:type="character" w:customStyle="1" w:styleId="ae">
    <w:name w:val="页眉 字符"/>
    <w:link w:val="ad"/>
    <w:uiPriority w:val="99"/>
    <w:semiHidden/>
    <w:qFormat/>
    <w:rPr>
      <w:sz w:val="18"/>
      <w:szCs w:val="18"/>
    </w:rPr>
  </w:style>
  <w:style w:type="character" w:customStyle="1" w:styleId="10">
    <w:name w:val="标题 1 字符"/>
    <w:link w:val="1"/>
    <w:uiPriority w:val="9"/>
    <w:qFormat/>
    <w:rPr>
      <w:b/>
      <w:bCs/>
      <w:kern w:val="44"/>
      <w:sz w:val="44"/>
      <w:szCs w:val="44"/>
    </w:rPr>
  </w:style>
  <w:style w:type="character" w:customStyle="1" w:styleId="80">
    <w:name w:val="标题 8 字符"/>
    <w:basedOn w:val="a0"/>
    <w:link w:val="8"/>
    <w:uiPriority w:val="9"/>
    <w:semiHidden/>
    <w:qFormat/>
    <w:rPr>
      <w:rFonts w:ascii="Cambria" w:eastAsia="宋体" w:hAnsi="Cambria" w:cs="Times New Roman"/>
      <w:kern w:val="2"/>
      <w:sz w:val="24"/>
      <w:szCs w:val="24"/>
    </w:rPr>
  </w:style>
  <w:style w:type="character" w:customStyle="1" w:styleId="60">
    <w:name w:val="标题 6 字符"/>
    <w:basedOn w:val="a0"/>
    <w:link w:val="6"/>
    <w:uiPriority w:val="9"/>
    <w:semiHidden/>
    <w:qFormat/>
    <w:rPr>
      <w:rFonts w:ascii="Cambria" w:eastAsia="宋体" w:hAnsi="Cambria" w:cs="Times New Roman"/>
      <w:b/>
      <w:bCs/>
      <w:kern w:val="2"/>
      <w:sz w:val="24"/>
      <w:szCs w:val="24"/>
    </w:rPr>
  </w:style>
  <w:style w:type="character" w:customStyle="1" w:styleId="30">
    <w:name w:val="标题 3 字符"/>
    <w:basedOn w:val="a0"/>
    <w:link w:val="3"/>
    <w:uiPriority w:val="9"/>
    <w:semiHidden/>
    <w:qFormat/>
    <w:rPr>
      <w:rFonts w:ascii="Calibri" w:eastAsia="宋体" w:hAnsi="Calibri" w:cs="Times New Roman"/>
      <w:b/>
      <w:bCs/>
      <w:kern w:val="2"/>
      <w:sz w:val="32"/>
      <w:szCs w:val="32"/>
    </w:rPr>
  </w:style>
  <w:style w:type="character" w:customStyle="1" w:styleId="ac">
    <w:name w:val="页脚 字符"/>
    <w:link w:val="ab"/>
    <w:uiPriority w:val="99"/>
    <w:qFormat/>
    <w:rPr>
      <w:sz w:val="18"/>
      <w:szCs w:val="18"/>
    </w:rPr>
  </w:style>
  <w:style w:type="character" w:customStyle="1" w:styleId="DefaultParagraphChar">
    <w:name w:val="DefaultParagraph Char"/>
    <w:basedOn w:val="a0"/>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hAnsi="Times New Roman"/>
      <w:kern w:val="2"/>
      <w:sz w:val="21"/>
      <w:szCs w:val="22"/>
    </w:rPr>
  </w:style>
  <w:style w:type="character" w:customStyle="1" w:styleId="40">
    <w:name w:val="标题 4 字符"/>
    <w:basedOn w:val="a0"/>
    <w:link w:val="4"/>
    <w:uiPriority w:val="9"/>
    <w:semiHidden/>
    <w:qFormat/>
    <w:rPr>
      <w:rFonts w:ascii="Cambria" w:eastAsia="宋体" w:hAnsi="Cambria" w:cs="Times New Roman"/>
      <w:b/>
      <w:bCs/>
      <w:kern w:val="2"/>
      <w:sz w:val="28"/>
      <w:szCs w:val="28"/>
    </w:rPr>
  </w:style>
  <w:style w:type="paragraph" w:customStyle="1" w:styleId="11">
    <w:name w:val="列出段落1"/>
    <w:basedOn w:val="a"/>
    <w:qFormat/>
    <w:pPr>
      <w:ind w:firstLineChars="200" w:firstLine="420"/>
    </w:pPr>
    <w:rPr>
      <w:rFonts w:ascii="Times New Roman" w:hAnsi="Times New Roman"/>
      <w:szCs w:val="24"/>
    </w:rPr>
  </w:style>
  <w:style w:type="paragraph" w:customStyle="1" w:styleId="Default">
    <w:name w:val="Default"/>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374</Words>
  <Characters>2134</Characters>
  <Application>Microsoft Office Word</Application>
  <DocSecurity>0</DocSecurity>
  <Lines>17</Lines>
  <Paragraphs>5</Paragraphs>
  <ScaleCrop>false</ScaleCrop>
  <Manager> </Manager>
  <Company> </Company>
  <LinksUpToDate>false</LinksUpToDate>
  <CharactersWithSpaces>2503</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2018-12-29T04:10:00Z</dcterms:modified>
  <cp:category> </cp:category>
</cp:coreProperties>
</file>