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1A9" w:rsidRPr="00C4300C" w:rsidRDefault="002421A9" w:rsidP="00C4300C">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C4300C">
        <w:rPr>
          <w:rFonts w:ascii="宋体" w:eastAsia="宋体" w:hAnsi="宋体"/>
          <w:b/>
          <w:color w:val="FF0000"/>
          <w:sz w:val="28"/>
        </w:rPr>
        <w:t>课时规范练26　中国近现代社会生活的变迁</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一、选择题</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1</w:t>
      </w:r>
      <w:r w:rsidRPr="00C4300C">
        <w:rPr>
          <w:rFonts w:ascii="宋体" w:eastAsia="宋体" w:hAnsi="宋体"/>
          <w:sz w:val="21"/>
        </w:rPr>
        <w:t>.(2018江西赣州一模,29)《沪北西人饮食竹枝词》记载:筵排五味架边齐,请客今朝用火鸡。啤酒百壶斟不厌,鳞鳞五色泛玻璃。据此,下列说法正确的是(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 xml:space="preserve">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A.中国的传统饮食被西餐所取代</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B.西餐成为中国人款待贵宾的一种时尚</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C.西餐已逐步进入普通百姓之家</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D.西餐在城市社交活动中逐渐流行开来</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D</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中国的传统饮食被西餐所取代”说法过于绝对,故A项错误;由材料出处《沪北西人饮食竹枝词》可知描写的是在上海的西方人的饮食情况,没有反映西餐成为中国人款待贵宾的一种时尚,故B项错误;材料无法体现西餐已逐步进入普通百姓之家,故C项错误;根据材料“请客今朝用火鸡。啤酒百壶斟不厌”并结合所学知识可知,这反映了当时在城市社交活动中西餐逐渐流行开来,故D项正确。</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2</w:t>
      </w:r>
      <w:r w:rsidRPr="00C4300C">
        <w:rPr>
          <w:rFonts w:ascii="宋体" w:eastAsia="宋体" w:hAnsi="宋体"/>
          <w:sz w:val="21"/>
        </w:rPr>
        <w:t>.(2018湖南长郡中学模拟,10)1876年,有上海人向《格致汇编》杂志社反映:“本处出卖之牛乳常有加水谋利之弊,因牛乳华人原用以为补养之物,现余所食者得其补力甚少。”此人询问:“西国有法能査出牛乳中所加水数否?”杂志社答复:西方一是“用浮表”,二是“试其乳所分出之乳油”。这折射出(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A.政府注重对公共卫生监管</w:t>
      </w:r>
      <w:r w:rsidRPr="00C4300C">
        <w:rPr>
          <w:rFonts w:ascii="宋体" w:eastAsia="宋体" w:hAnsi="宋体"/>
          <w:sz w:val="21"/>
        </w:rPr>
        <w:tab/>
        <w:t>B.国人道德素质有所滑坡</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C.近代社会生活习俗的变化</w:t>
      </w:r>
      <w:r w:rsidRPr="00C4300C">
        <w:rPr>
          <w:rFonts w:ascii="宋体" w:eastAsia="宋体" w:hAnsi="宋体"/>
          <w:sz w:val="21"/>
        </w:rPr>
        <w:tab/>
        <w:t>D.中国媒体注重科学研究</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C</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材料所反映的主体是杂志社,没有提到政府,故A项错误;材料反映了杂志社向人介绍西方识别牛奶是否加水的方法,不能说明国人道德素质滑坡,故B项错误;杂志社向国人介绍西方识别牛奶加</w:t>
      </w:r>
      <w:r w:rsidRPr="00C4300C">
        <w:rPr>
          <w:rFonts w:ascii="宋体" w:eastAsia="宋体" w:hAnsi="宋体"/>
          <w:sz w:val="21"/>
        </w:rPr>
        <w:lastRenderedPageBreak/>
        <w:t>水的方法,反映了杂志这一新媒介对社会的影响,折射出近代社会生活习俗的变化,故C项正确;杂志社只是介绍“西法”,无法得出注重科学研究,故D项错误。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3</w:t>
      </w:r>
      <w:r w:rsidRPr="00C4300C">
        <w:rPr>
          <w:rFonts w:ascii="宋体" w:eastAsia="宋体" w:hAnsi="宋体"/>
          <w:sz w:val="21"/>
        </w:rPr>
        <w:t>.(2018湖南郴州模拟三,29)近代的天津孟氏家庙,中式四合院布局,是以中国传统建筑形式为主的砖木结构建筑,但沿街立面采用了意大利风格的方壁柱,阳台也采用了西式的铁花栏杆。这体现了(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A.中西合璧成为普遍风尚</w:t>
      </w:r>
      <w:r w:rsidRPr="00C4300C">
        <w:rPr>
          <w:rFonts w:ascii="宋体" w:eastAsia="宋体" w:hAnsi="宋体"/>
          <w:sz w:val="21"/>
        </w:rPr>
        <w:tab/>
        <w:t>B.“中体西用”的时代潮流</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C.中西文明的交流与碰撞</w:t>
      </w:r>
      <w:r w:rsidRPr="00C4300C">
        <w:rPr>
          <w:rFonts w:ascii="宋体" w:eastAsia="宋体" w:hAnsi="宋体"/>
          <w:sz w:val="21"/>
        </w:rPr>
        <w:tab/>
        <w:t>D.传统文化失去了活力</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C</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材料中孟氏家庙只是个例,不能用“普遍”来表述,故A项错误;“中体西用”是把中国传统文化的核心部分与西方的坚船利炮、生产技术相结合的思想,与材料内容不符,故B项错误;根据材料“近代……中式四合院布局……但沿街立面采用了意大利风格的方壁柱”,反映了近代以来受到西方文化的影响,一些中式建筑也融入了西方的元素,故C项正确;材料反映了孟氏家庙这一中式建筑借鉴西方的一些建筑元素,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4</w:t>
      </w:r>
      <w:r w:rsidRPr="00C4300C">
        <w:rPr>
          <w:rFonts w:ascii="宋体" w:eastAsia="宋体" w:hAnsi="宋体"/>
          <w:sz w:val="21"/>
        </w:rPr>
        <w:t>.(2018广东江门期中,29)《申报》1897年7月14日报道,“有客籍之人旅游过此者,谓之较之两三年前有不同焉,以沪上求时新……而不知在土著之人观之,则凡诸不同者,不待两三年也,有一岁而已变者焉,有数月而即变者焉”。材料表明近代上海(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A.中外贸易发展较快</w:t>
      </w:r>
      <w:r w:rsidRPr="00C4300C">
        <w:rPr>
          <w:rFonts w:ascii="宋体" w:eastAsia="宋体" w:hAnsi="宋体"/>
          <w:sz w:val="21"/>
        </w:rPr>
        <w:tab/>
        <w:t>B.社会生活受西方影响较大</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C.社会习俗趋新善变</w:t>
      </w:r>
      <w:r w:rsidRPr="00C4300C">
        <w:rPr>
          <w:rFonts w:ascii="宋体" w:eastAsia="宋体" w:hAnsi="宋体"/>
          <w:sz w:val="21"/>
        </w:rPr>
        <w:tab/>
        <w:t>D.地处通商口岸交通较便利</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C</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中外贸易与材料中“沪上求时新”不符,故A项错误;材料反映了“沪上求时新”,没有涉及西方影响,故B项错误;C项与材料中“沪上求时新”“有一岁而已变者焉,有数月而即变者焉”相符,故正确;材料中“沪上求时新”没有涉及交通,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5</w:t>
      </w:r>
      <w:r w:rsidRPr="00C4300C">
        <w:rPr>
          <w:rFonts w:ascii="宋体" w:eastAsia="宋体" w:hAnsi="宋体"/>
          <w:sz w:val="21"/>
        </w:rPr>
        <w:t>.(2018山东临沂期中,13)民国建立后,强调服制的“整齐划一”,规定“自大总统以至平民其式样一律”,常礼服除了传统的长袍马褂外,另一种为西式。这一举措(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A.体现了职位身份的差异</w:t>
      </w:r>
      <w:r w:rsidRPr="00C4300C">
        <w:rPr>
          <w:rFonts w:ascii="宋体" w:eastAsia="宋体" w:hAnsi="宋体"/>
          <w:sz w:val="21"/>
        </w:rPr>
        <w:tab/>
        <w:t>B.增强了传统服饰的西化色彩</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C.提高了西方服饰的地位</w:t>
      </w:r>
      <w:r w:rsidRPr="00C4300C">
        <w:rPr>
          <w:rFonts w:ascii="宋体" w:eastAsia="宋体" w:hAnsi="宋体"/>
          <w:sz w:val="21"/>
        </w:rPr>
        <w:tab/>
        <w:t>D.实现了社会各个阶层的平等</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lastRenderedPageBreak/>
        <w:t>答案</w:t>
      </w:r>
      <w:r w:rsidRPr="00C4300C">
        <w:rPr>
          <w:rFonts w:ascii="宋体" w:eastAsia="宋体" w:hAnsi="宋体"/>
          <w:sz w:val="21"/>
        </w:rPr>
        <w:t>C</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根据材料“自大总统以至平民其式样一律”,可知没有体现职位身份的差异,故A项错误;根据材料“常礼服除了传统的长袍马褂外,另一种为西式”可知,传统服饰和西式服饰并存,而不是传统服饰的西化,故B项错误;根据材料“常礼服除了传统的长袍马褂外,另一种为西式”可知,传统服饰和西式服饰并存,提高了西方服饰的地位,故C项正确;从材料“自大总统以至平民其式样一律”无法说明实现了社会各个阶层的平等,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6</w:t>
      </w:r>
      <w:r w:rsidRPr="00C4300C">
        <w:rPr>
          <w:rFonts w:ascii="宋体" w:eastAsia="宋体" w:hAnsi="宋体"/>
          <w:sz w:val="21"/>
        </w:rPr>
        <w:t>.(2018河北邢台第二次月考,12)据史料记载,建于1915年的福州基督教青年会筹集巨款为会员建设体育馆、手球房,开办国术班、游泳班和排球班等。常为会员及社会人士举办各种体育培训、比赛、放映电影等活动。这说明(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A.东南沿海地区率先引进工业文明</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B.西方文化受到知识分子的青睐</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C.运动娱乐成为人们主要休闲方式</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D.西方文化带来了新的生活方式</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D</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东南沿海地区率先引进工业文明是在19世纪六七十年代,而材料的时间为1915年,故A项错误;材料反映的是福州基督教青年会为会员提供办班和各种活动,没有反映知识分子对西方文化的青睐,故B项错误;材料反映的是青年会为会员提供服务,而不是所有人,且运动娱乐没有在近代成为主要休闲方式,故C项错误;青年会为会员提供的服务内容的西方色彩浓厚,故D项正确。</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7</w:t>
      </w:r>
      <w:r w:rsidRPr="00C4300C">
        <w:rPr>
          <w:rFonts w:ascii="宋体" w:eastAsia="宋体" w:hAnsi="宋体"/>
          <w:sz w:val="21"/>
        </w:rPr>
        <w:t>.(2018河北邯郸摸底,9)民国时期,巴黎的时新服饰三四个月后就会流行于上海。一首流行俚语说道:“人人都学上海样,学来学去不像样,等到学了三分像,上海又变新花样。”这主要反映出当时上海(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A.已成为全国服饰制作中心</w:t>
      </w:r>
      <w:r w:rsidRPr="00C4300C">
        <w:rPr>
          <w:rFonts w:ascii="宋体" w:eastAsia="宋体" w:hAnsi="宋体"/>
          <w:sz w:val="21"/>
        </w:rPr>
        <w:tab/>
        <w:t>B.物质生活实现了西化</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C.已成为中外文化交流中心</w:t>
      </w:r>
      <w:r w:rsidRPr="00C4300C">
        <w:rPr>
          <w:rFonts w:ascii="宋体" w:eastAsia="宋体" w:hAnsi="宋体"/>
          <w:sz w:val="21"/>
        </w:rPr>
        <w:tab/>
        <w:t>D.与世界的关系不断紧密</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D</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材料中“人人都学上海样”“新花样”不等于上海成为制作中心,故A项错误;材料中“时新服饰”“新花样”不等于物质生活实现了西化,故B项错误;材料中“时新服饰”不等于上海成为</w:t>
      </w:r>
      <w:r w:rsidRPr="00C4300C">
        <w:rPr>
          <w:rFonts w:ascii="宋体" w:eastAsia="宋体" w:hAnsi="宋体"/>
          <w:sz w:val="21"/>
        </w:rPr>
        <w:lastRenderedPageBreak/>
        <w:t>文化交流中心,故C项错误;与世界的关系不断紧密与材料中“巴黎的时新服饰三四个月后就会流行于上海”相符,故D项正确。</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8</w:t>
      </w:r>
      <w:r w:rsidRPr="00C4300C">
        <w:rPr>
          <w:rFonts w:ascii="宋体" w:eastAsia="宋体" w:hAnsi="宋体"/>
          <w:sz w:val="21"/>
        </w:rPr>
        <w:t>.(2018山东滨州期中,15)民国时期,京沪铁路公司瞄准了青年男女热衷的蜜月旅游这一市场,效仿西方推广“蜜月旅行”,使得“婚礼铁路”成为时髦的象征。这一现象反映了(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A.民主共和观念逐渐深入人心</w:t>
      </w:r>
      <w:r w:rsidRPr="00C4300C">
        <w:rPr>
          <w:rFonts w:ascii="宋体" w:eastAsia="宋体" w:hAnsi="宋体"/>
          <w:sz w:val="21"/>
        </w:rPr>
        <w:tab/>
        <w:t>B.新式交通改变了人们的观念</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C.对西方文化盲目肯定和效仿</w:t>
      </w:r>
      <w:r w:rsidRPr="00C4300C">
        <w:rPr>
          <w:rFonts w:ascii="宋体" w:eastAsia="宋体" w:hAnsi="宋体"/>
          <w:sz w:val="21"/>
        </w:rPr>
        <w:tab/>
        <w:t>D.近代中国交通的殖民地特征</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B</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材料并未体现民主共和观念,故A项错误;根据材料中“使得‘婚礼铁路’成为时髦的象征”说明铁路的发展改变了人们的思想,故B项正确;材料中仅仅是仿效西方的“蜜月旅行”,不是对西方文化盲目肯定和效仿,故C项错误;材料中并未体现中国的铁路建设受制于帝国主义,因此并未体现出殖民地的特征,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9</w:t>
      </w:r>
      <w:r w:rsidRPr="00C4300C">
        <w:rPr>
          <w:rFonts w:ascii="宋体" w:eastAsia="宋体" w:hAnsi="宋体"/>
          <w:sz w:val="21"/>
        </w:rPr>
        <w:t>.(2018吉林长春一模,9)下表为上海外白渡桥通行交通工具变化情况统计表(单位:人次),表中数据的变化说明(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53"/>
        <w:gridCol w:w="799"/>
        <w:gridCol w:w="271"/>
        <w:gridCol w:w="273"/>
        <w:gridCol w:w="273"/>
        <w:gridCol w:w="565"/>
        <w:gridCol w:w="295"/>
        <w:gridCol w:w="129"/>
        <w:gridCol w:w="744"/>
      </w:tblGrid>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年份</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人力车</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马车</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轿子</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马</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脚踏车</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1889</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6 894</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544</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9</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11</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1926</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14 600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3 459</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年份</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机器脚踏车</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汽车</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公共汽车</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有轨电车</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1889</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0</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1926</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194</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3 764</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172</w:t>
            </w:r>
          </w:p>
        </w:tc>
        <w:tc>
          <w:tcPr>
            <w:tcW w:w="0" w:type="auto"/>
            <w:gridSpan w:val="2"/>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922</w:t>
            </w:r>
          </w:p>
        </w:tc>
      </w:tr>
    </w:tbl>
    <w:p w:rsidR="002421A9" w:rsidRPr="00C4300C" w:rsidRDefault="002421A9" w:rsidP="00DE5D28">
      <w:pPr>
        <w:tabs>
          <w:tab w:val="left" w:pos="1871"/>
          <w:tab w:val="left" w:pos="3407"/>
          <w:tab w:val="left" w:pos="4949"/>
          <w:tab w:val="left" w:pos="6599"/>
        </w:tabs>
        <w:spacing w:line="360" w:lineRule="auto"/>
        <w:jc w:val="center"/>
        <w:rPr>
          <w:rFonts w:ascii="宋体" w:eastAsia="宋体" w:hAnsi="宋体"/>
          <w:sz w:val="21"/>
        </w:rPr>
      </w:pP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A.等级观念的根本变化</w:t>
      </w:r>
      <w:r w:rsidRPr="00C4300C">
        <w:rPr>
          <w:rFonts w:ascii="宋体" w:eastAsia="宋体" w:hAnsi="宋体"/>
          <w:sz w:val="21"/>
        </w:rPr>
        <w:tab/>
        <w:t>B.生活方式普遍西化</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C.交通工具的进步显著</w:t>
      </w:r>
      <w:r w:rsidRPr="00C4300C">
        <w:rPr>
          <w:rFonts w:ascii="宋体" w:eastAsia="宋体" w:hAnsi="宋体"/>
          <w:sz w:val="21"/>
        </w:rPr>
        <w:tab/>
        <w:t>D.民众消费水平悬殊</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C</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通行交通工具变化情况统计表”没有涉及社会等级关系,故A项错误;由“人力车”的普遍存在,得知生活方式不可能“普遍西化”,故B项错误;“汽车”“公共汽车”“有轨电车”等交通工具的出现体现了交通工具的近代化,故C项正确;表格中各种交通工具不能说明消费人群,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lastRenderedPageBreak/>
        <w:t>10</w:t>
      </w:r>
      <w:r w:rsidRPr="00C4300C">
        <w:rPr>
          <w:rFonts w:ascii="宋体" w:eastAsia="宋体" w:hAnsi="宋体"/>
          <w:sz w:val="21"/>
        </w:rPr>
        <w:t>.(2018江西五校联考,13)从晚清顽固派官僚认为火车的轰鸣与震动会“损害地脉”到民国成立后孙中山亲自担任全国铁路督办的历史变迁反映了(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A.封建迷信是当时阻碍社会进步的主要原因</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B.官员的喜好对各行业的发展有决定性影响</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C.中国交通近代化的趋势是向机械动力演进</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D.近代交通的进步逐渐改变人们的思想观念</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D</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封建迷信是当时阻碍社会进步的因素之一,但不是主要原因,故A项错误;官员的喜好对行业发展起到促进或延缓作用,但不是决定作用,故B项错误;交通近代化本来就是向机械动力方向演进的,但材料仅涉及人们对铁路的态度转变,故C项错误;根据材料“顽固派官僚认为火车的轰鸣与震动会‘损害地脉’到民国成立后孙中山亲自担任全国铁路督办”,说明随着时代的变迁,交通的发展,人们的观念也随之变化,故D项正确。</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11</w:t>
      </w:r>
      <w:r w:rsidRPr="00C4300C">
        <w:rPr>
          <w:rFonts w:ascii="宋体" w:eastAsia="宋体" w:hAnsi="宋体"/>
          <w:sz w:val="21"/>
        </w:rPr>
        <w:t>.(2018河南郑州一模,17)1953年12月,中央人民政府对粮食实行了计划收购(即统购)和计划供应(即统销);然后对食用植物油也实行了统购和统销;1954年9月又对棉花实行统购,对棉布实行统购和统销。这一政策的实行(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A.表明工农业产品极大丰富</w:t>
      </w:r>
      <w:r w:rsidRPr="00C4300C">
        <w:rPr>
          <w:rFonts w:ascii="宋体" w:eastAsia="宋体" w:hAnsi="宋体"/>
          <w:sz w:val="21"/>
        </w:rPr>
        <w:tab/>
        <w:t>B.有利于保障工业化战略实施</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C.反映经济体制改革不断深化</w:t>
      </w:r>
      <w:r w:rsidRPr="00C4300C">
        <w:rPr>
          <w:rFonts w:ascii="宋体" w:eastAsia="宋体" w:hAnsi="宋体"/>
          <w:sz w:val="21"/>
        </w:rPr>
        <w:tab/>
        <w:t>D.促进了当时国民经济的恢复</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B</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根据所学知识可知1953—1954年新中国经济尚不发达,难以达到工农业产品极大丰富的水平,故A项错误;根据所学知识可知1953—1957年是第一个五年计划时期,确立优先发展重工业的方针,材料中的制度属于计划经济体制的内容,这种体制对于推动工业化建设发挥了重要作用,故B项正确;经济体制改革开始于1978年底的中共十一届三中全会后,与题目所给时间不相符,故C项错误;根据所学知识可知国民经济恢复时期为1949—1952年,与题目所给时间不符,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12</w:t>
      </w:r>
      <w:r w:rsidRPr="00C4300C">
        <w:rPr>
          <w:rFonts w:ascii="宋体" w:eastAsia="宋体" w:hAnsi="宋体"/>
          <w:sz w:val="21"/>
        </w:rPr>
        <w:t>.(2018全国百校联盟11月联考,15)新中国成立后,广告曾一度在全国各种新闻媒体上绝迹。1979年1月,上海电视台播出了中国电视史上第一条商业广告;同年4月,财政部颁发文件,明确提出报社是宣传事业单位,但在财务管理上实行企业管理的办法。这些变化说明(　　)</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lastRenderedPageBreak/>
        <w:t>A.思想解放推动了新闻媒体的体制改革</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B.新闻立法成为新闻媒体改革的助推器</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C.经济特区成为经济体制改革“试验田”</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D.城市体制改革助力新闻媒体的大发展</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答案</w:t>
      </w:r>
      <w:r w:rsidRPr="00C4300C">
        <w:rPr>
          <w:rFonts w:ascii="宋体" w:eastAsia="宋体" w:hAnsi="宋体"/>
          <w:sz w:val="21"/>
        </w:rPr>
        <w:t>A</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1978年中共十一届三中全会结束了“左”倾错误,解放了思想,推动了报社的改革,故A项正确;材料体现的是报社财务管理上实行企业管理的办法,没有体现新闻立法的内容,故B项错误;材料反映的是上海新闻媒体的改革,没有涉及经济特区,故C项错误;城市体制全面改革开始于1984年,故D项错误。</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二、非选择题</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13</w:t>
      </w:r>
      <w:r w:rsidRPr="00C4300C">
        <w:rPr>
          <w:rFonts w:ascii="宋体" w:eastAsia="宋体" w:hAnsi="宋体"/>
          <w:sz w:val="21"/>
        </w:rPr>
        <w:t>.(2018河南周口第二次模拟,41)交通规则的制定受社会环境影响,留下了鲜明的时代烙印。阅读材料,回答问题。</w:t>
      </w:r>
    </w:p>
    <w:p w:rsidR="002421A9" w:rsidRPr="00C4300C" w:rsidRDefault="002421A9" w:rsidP="00DE5D28">
      <w:pPr>
        <w:tabs>
          <w:tab w:val="left" w:pos="1871"/>
          <w:tab w:val="left" w:pos="3407"/>
          <w:tab w:val="left" w:pos="4949"/>
          <w:tab w:val="left" w:pos="6599"/>
        </w:tabs>
        <w:spacing w:line="360" w:lineRule="auto"/>
        <w:jc w:val="center"/>
        <w:rPr>
          <w:rFonts w:ascii="宋体" w:eastAsia="宋体" w:hAnsi="宋体"/>
          <w:sz w:val="21"/>
        </w:rPr>
      </w:pPr>
      <w:r w:rsidRPr="00C4300C">
        <w:rPr>
          <w:rFonts w:ascii="宋体" w:eastAsia="宋体" w:hAnsi="宋体"/>
          <w:noProof/>
          <w:sz w:val="21"/>
        </w:rPr>
        <w:drawing>
          <wp:inline distT="0" distB="0" distL="0" distR="0">
            <wp:extent cx="977400" cy="1154880"/>
            <wp:effectExtent l="0" t="0" r="0" b="0"/>
            <wp:docPr id="65" name="M34.eps" descr="id:2147504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977400" cy="1154880"/>
                    </a:xfrm>
                    <a:prstGeom prst="rect">
                      <a:avLst/>
                    </a:prstGeom>
                  </pic:spPr>
                </pic:pic>
              </a:graphicData>
            </a:graphic>
          </wp:inline>
        </w:drawing>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材料一　上图是今陕西灵崖寺大殿左夏房存在的石刻实物(1181年),刻有“仪制令”,上有四行小字:“贱避贵、少避长、轻避重、去避来。”</w:t>
      </w:r>
    </w:p>
    <w:p w:rsidR="002421A9" w:rsidRPr="00C4300C" w:rsidRDefault="002421A9" w:rsidP="00DE5D28">
      <w:pPr>
        <w:tabs>
          <w:tab w:val="left" w:pos="1871"/>
          <w:tab w:val="left" w:pos="3407"/>
          <w:tab w:val="left" w:pos="4949"/>
          <w:tab w:val="left" w:pos="6599"/>
        </w:tabs>
        <w:spacing w:line="360" w:lineRule="auto"/>
        <w:jc w:val="right"/>
        <w:rPr>
          <w:rFonts w:ascii="宋体" w:eastAsia="宋体" w:hAnsi="宋体"/>
          <w:sz w:val="21"/>
        </w:rPr>
      </w:pPr>
      <w:r w:rsidRPr="00C4300C">
        <w:rPr>
          <w:rFonts w:ascii="宋体" w:eastAsia="宋体" w:hAnsi="宋体"/>
          <w:sz w:val="21"/>
        </w:rPr>
        <w:t>——摘编自《中国古代的交通规则》</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材料二　我国历来都是“靠左走”国家,在汽车进入中国后,出现了南北各不相同的两种行车方式——南方靠左,北方靠右。清朝末年,政府成立巡警部,用洋人做顾问,颁布的交通规章完全是欧洲式的,于是靠左行驶就变成了靠右行驶。在日本入侵时期,沦陷地区汽车靠左行驶;其余国土按照国民政府于1930年发起的“新生活运动”,汽车也是靠左行驶。抗战胜利后,行政院立法通过了“靠右走”的规定,至于公路上的行人,国民政府认为中国“靠左走”实为传统不易更改,所以仍规定“行人靠左”,但不久后国民政府采纳部分学者的建议做出规定,全国车、人都要“靠右走”。</w:t>
      </w:r>
    </w:p>
    <w:p w:rsidR="002421A9" w:rsidRPr="00C4300C" w:rsidRDefault="002421A9" w:rsidP="00DE5D28">
      <w:pPr>
        <w:tabs>
          <w:tab w:val="left" w:pos="1871"/>
          <w:tab w:val="left" w:pos="3407"/>
          <w:tab w:val="left" w:pos="4949"/>
          <w:tab w:val="left" w:pos="6599"/>
        </w:tabs>
        <w:spacing w:line="360" w:lineRule="auto"/>
        <w:jc w:val="right"/>
        <w:rPr>
          <w:rFonts w:ascii="宋体" w:eastAsia="宋体" w:hAnsi="宋体"/>
          <w:sz w:val="21"/>
        </w:rPr>
      </w:pPr>
      <w:r w:rsidRPr="00C4300C">
        <w:rPr>
          <w:rFonts w:ascii="宋体" w:eastAsia="宋体" w:hAnsi="宋体"/>
          <w:sz w:val="21"/>
        </w:rPr>
        <w:t>——摘编自《道路交通规则起源:中国曾“以右为尊”》</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lastRenderedPageBreak/>
        <w:t>材料三　1955年发布的《城市交通规则》将交通标志分为三类共28种,1982年《公路标志及路面标线》将交通标志提升到三类105种,1999年发布实施了《道路交通标志和标线》,对于标线的形态、功能以及设置方式,标线的颜色和标划方式有了更为严格的规定。2016年,《道路交通信号灯设置与安装规范》细化了信号灯的设置依据,增加了信号灯排列顺序规定等;同年交通管理局下发通知,至2017年12月31日在全国部署推进城市道路交通信号灯配时智能化。</w:t>
      </w:r>
    </w:p>
    <w:p w:rsidR="002421A9" w:rsidRPr="00C4300C" w:rsidRDefault="002421A9" w:rsidP="00DE5D28">
      <w:pPr>
        <w:tabs>
          <w:tab w:val="left" w:pos="1871"/>
          <w:tab w:val="left" w:pos="3407"/>
          <w:tab w:val="left" w:pos="4949"/>
          <w:tab w:val="left" w:pos="6599"/>
        </w:tabs>
        <w:spacing w:line="360" w:lineRule="auto"/>
        <w:jc w:val="right"/>
        <w:rPr>
          <w:rFonts w:ascii="宋体" w:eastAsia="宋体" w:hAnsi="宋体"/>
          <w:sz w:val="21"/>
        </w:rPr>
      </w:pPr>
      <w:r w:rsidRPr="00C4300C">
        <w:rPr>
          <w:rFonts w:ascii="宋体" w:eastAsia="宋体" w:hAnsi="宋体"/>
          <w:sz w:val="21"/>
        </w:rPr>
        <w:t>——摘编自《我国道路交通信号的发展》</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(1)根据材料一,概括我国古代交通规则的特点,结合所学知识分析这些特点产生的原因。</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(2)根据材料二,归纳我国近代行路方式的确立过程。并指出影响这一过程确立的因素。</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(3)根据材料三,概括我国交通标志发展的趋势及影响。</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参考答案</w:t>
      </w:r>
      <w:r w:rsidRPr="00C4300C">
        <w:rPr>
          <w:rFonts w:ascii="宋体" w:eastAsia="宋体" w:hAnsi="宋体"/>
          <w:sz w:val="21"/>
        </w:rPr>
        <w:t>(1)特点:出现时间较早;重视尊卑长幼秩序;重视效率和安全。</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原因:封建专制制度的影响;儒学的影响;人们日常生活的需要。</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(2)过程:左右反复,最终靠右。</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原因:传统习俗的影响;西方工业文明的影响;列强入侵;政府的政策等。</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(3)趋势:规范化;智能化;科学化。</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影响:保障了道路畅通和安全;方便人们出行;推动了社会经济发展。</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b/>
          <w:sz w:val="21"/>
        </w:rPr>
        <w:t>14</w:t>
      </w:r>
      <w:r w:rsidRPr="00C4300C">
        <w:rPr>
          <w:rFonts w:ascii="宋体" w:eastAsia="宋体" w:hAnsi="宋体"/>
          <w:sz w:val="21"/>
        </w:rPr>
        <w:t>.(2018广东珠海一模,42)阅读材料,完成下列要求。</w:t>
      </w:r>
    </w:p>
    <w:p w:rsidR="002421A9" w:rsidRPr="00C4300C" w:rsidRDefault="002421A9" w:rsidP="00DE5D28">
      <w:pPr>
        <w:tabs>
          <w:tab w:val="left" w:pos="1871"/>
          <w:tab w:val="left" w:pos="3407"/>
          <w:tab w:val="left" w:pos="4949"/>
          <w:tab w:val="left" w:pos="6599"/>
        </w:tabs>
        <w:spacing w:line="360" w:lineRule="auto"/>
        <w:jc w:val="center"/>
        <w:rPr>
          <w:rFonts w:ascii="宋体" w:eastAsia="宋体" w:hAnsi="宋体"/>
          <w:sz w:val="21"/>
        </w:rPr>
      </w:pPr>
      <w:r w:rsidRPr="00C4300C">
        <w:rPr>
          <w:rFonts w:ascii="宋体" w:eastAsia="宋体" w:hAnsi="宋体"/>
          <w:sz w:val="21"/>
        </w:rPr>
        <w:t>报刊(唐至晚清)的基本演变</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09"/>
        <w:gridCol w:w="8386"/>
      </w:tblGrid>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唐代</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《邸报》出现,内容为宫廷动态,手写而成,无须审查</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宋代</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《邸报》须审查通过后方可发行。同时,民间刊发的“小报”盛行,内容丰富,受百姓欢迎,但政府对其严行禁止</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明代</w:t>
            </w:r>
          </w:p>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中叶</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除《邸报》外,政府允许民办《京报》发行,内容基本为官方文书。报纸主要由手写而成,印刷为辅</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b/>
                <w:sz w:val="21"/>
              </w:rPr>
              <w:t>1833</w:t>
            </w:r>
            <w:r w:rsidRPr="00C4300C">
              <w:rPr>
                <w:rFonts w:ascii="宋体" w:eastAsia="宋体" w:hAnsi="宋体" w:cs="Times New Roman"/>
                <w:sz w:val="21"/>
              </w:rPr>
              <w:t>年</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西方传教士在广州发行第一份中文报刊,宣传英国的君主立宪制度</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b/>
                <w:sz w:val="21"/>
              </w:rPr>
              <w:t>1874</w:t>
            </w:r>
            <w:r w:rsidRPr="00C4300C">
              <w:rPr>
                <w:rFonts w:ascii="宋体" w:eastAsia="宋体" w:hAnsi="宋体" w:cs="Times New Roman"/>
                <w:sz w:val="21"/>
              </w:rPr>
              <w:t>年</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上海第一份由国人主办的中文报刊《汇报》发行,采用西方机器印刷设备</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b/>
                <w:sz w:val="21"/>
              </w:rPr>
              <w:t>1896</w:t>
            </w:r>
            <w:r w:rsidRPr="00C4300C">
              <w:rPr>
                <w:rFonts w:ascii="宋体" w:eastAsia="宋体" w:hAnsi="宋体" w:cs="Times New Roman"/>
                <w:sz w:val="21"/>
              </w:rPr>
              <w:t>年</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《时务报》创刊,梁启超担任主笔,曾发表《变法通议》一文</w:t>
            </w:r>
          </w:p>
        </w:tc>
      </w:tr>
      <w:tr w:rsidR="002421A9" w:rsidRPr="00C4300C" w:rsidTr="00EF6713">
        <w:trPr>
          <w:jc w:val="center"/>
        </w:trPr>
        <w:tc>
          <w:tcPr>
            <w:tcW w:w="0" w:type="auto"/>
            <w:shd w:val="clear" w:color="auto" w:fill="auto"/>
            <w:tcMar>
              <w:left w:w="0" w:type="dxa"/>
              <w:right w:w="0"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b/>
                <w:sz w:val="21"/>
              </w:rPr>
              <w:lastRenderedPageBreak/>
              <w:t>1905</w:t>
            </w:r>
            <w:r w:rsidRPr="00C4300C">
              <w:rPr>
                <w:rFonts w:ascii="宋体" w:eastAsia="宋体" w:hAnsi="宋体" w:cs="Times New Roman"/>
                <w:sz w:val="21"/>
              </w:rPr>
              <w:t>—</w:t>
            </w:r>
          </w:p>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b/>
                <w:sz w:val="21"/>
              </w:rPr>
              <w:t>1911</w:t>
            </w:r>
            <w:r w:rsidRPr="00C4300C">
              <w:rPr>
                <w:rFonts w:ascii="宋体" w:eastAsia="宋体" w:hAnsi="宋体" w:cs="Times New Roman"/>
                <w:sz w:val="21"/>
              </w:rPr>
              <w:t>年</w:t>
            </w:r>
          </w:p>
        </w:tc>
        <w:tc>
          <w:tcPr>
            <w:tcW w:w="0" w:type="auto"/>
            <w:shd w:val="clear" w:color="auto" w:fill="auto"/>
            <w:tcMar>
              <w:left w:w="45" w:type="dxa"/>
              <w:right w:w="45" w:type="dxa"/>
            </w:tcMar>
            <w:vAlign w:val="center"/>
          </w:tcPr>
          <w:p w:rsidR="002421A9" w:rsidRPr="00C4300C" w:rsidRDefault="002421A9" w:rsidP="00DE5D28">
            <w:pPr>
              <w:tabs>
                <w:tab w:val="left" w:pos="1871"/>
                <w:tab w:val="left" w:pos="3407"/>
                <w:tab w:val="left" w:pos="4949"/>
                <w:tab w:val="left" w:pos="6599"/>
              </w:tabs>
              <w:spacing w:line="360" w:lineRule="auto"/>
              <w:rPr>
                <w:rFonts w:ascii="宋体" w:eastAsia="宋体" w:hAnsi="宋体" w:cs="Times New Roman"/>
                <w:sz w:val="21"/>
              </w:rPr>
            </w:pPr>
            <w:r w:rsidRPr="00C4300C">
              <w:rPr>
                <w:rFonts w:ascii="宋体" w:eastAsia="宋体" w:hAnsi="宋体" w:cs="Times New Roman"/>
                <w:sz w:val="21"/>
              </w:rPr>
              <w:t>革命派报纸纷纷出现,如《民呼日报》,因鼓吹革命,3个月即被查封</w:t>
            </w:r>
          </w:p>
        </w:tc>
      </w:tr>
    </w:tbl>
    <w:p w:rsidR="002421A9" w:rsidRPr="00C4300C" w:rsidRDefault="002421A9" w:rsidP="00DE5D28">
      <w:pPr>
        <w:tabs>
          <w:tab w:val="left" w:pos="1871"/>
          <w:tab w:val="left" w:pos="3407"/>
          <w:tab w:val="left" w:pos="4949"/>
          <w:tab w:val="left" w:pos="6599"/>
        </w:tabs>
        <w:spacing w:line="360" w:lineRule="auto"/>
        <w:jc w:val="center"/>
        <w:rPr>
          <w:rFonts w:ascii="宋体" w:eastAsia="宋体" w:hAnsi="宋体"/>
          <w:sz w:val="21"/>
        </w:rPr>
      </w:pPr>
    </w:p>
    <w:p w:rsidR="002421A9" w:rsidRPr="00C4300C" w:rsidRDefault="002421A9" w:rsidP="00DE5D28">
      <w:pPr>
        <w:tabs>
          <w:tab w:val="left" w:pos="1871"/>
          <w:tab w:val="left" w:pos="3407"/>
          <w:tab w:val="left" w:pos="4949"/>
          <w:tab w:val="left" w:pos="6599"/>
        </w:tabs>
        <w:spacing w:line="360" w:lineRule="auto"/>
        <w:jc w:val="right"/>
        <w:rPr>
          <w:rFonts w:ascii="宋体" w:eastAsia="宋体" w:hAnsi="宋体"/>
          <w:sz w:val="21"/>
        </w:rPr>
      </w:pPr>
      <w:r w:rsidRPr="00C4300C">
        <w:rPr>
          <w:rFonts w:ascii="宋体" w:eastAsia="宋体" w:hAnsi="宋体"/>
          <w:sz w:val="21"/>
        </w:rPr>
        <w:t>——摘编自《中国古代报纸的产生与发展》</w:t>
      </w:r>
    </w:p>
    <w:p w:rsidR="002421A9" w:rsidRPr="00C4300C" w:rsidRDefault="002421A9" w:rsidP="00DE5D28">
      <w:pPr>
        <w:tabs>
          <w:tab w:val="left" w:pos="1871"/>
          <w:tab w:val="left" w:pos="3407"/>
          <w:tab w:val="left" w:pos="4949"/>
          <w:tab w:val="left" w:pos="6599"/>
        </w:tabs>
        <w:spacing w:line="360" w:lineRule="auto"/>
        <w:jc w:val="right"/>
        <w:rPr>
          <w:rFonts w:ascii="宋体" w:eastAsia="宋体" w:hAnsi="宋体"/>
          <w:sz w:val="21"/>
        </w:rPr>
      </w:pPr>
      <w:r w:rsidRPr="00C4300C">
        <w:rPr>
          <w:rFonts w:ascii="宋体" w:eastAsia="宋体" w:hAnsi="宋体"/>
          <w:sz w:val="21"/>
        </w:rPr>
        <w:t>《中国近代报刊发展与社会转型》</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rPr>
        <w:t>从材料中提取两条或两条以上信息,拟定一个论题,并就所拟论题进行简要阐述。(要求:明确写出所拟论题,阐述须有史实依据)</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参考答案</w:t>
      </w:r>
      <w:r w:rsidRPr="00C4300C">
        <w:rPr>
          <w:rFonts w:ascii="宋体" w:eastAsia="宋体" w:hAnsi="宋体"/>
          <w:sz w:val="21"/>
        </w:rPr>
        <w:t>示例一</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论题:古代中国政府对报纸的管理与中央集权制度的加强</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由宋至明,政府对《邸报》的审查以及对民间刊发报纸的控制,可以看出政府对新闻报道的严格监管,它反映了古代中国中央集权制度的逐渐加强。</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背景)宋、明两代,商品经济发展不断繁荣,市民阶层不断扩大。宋话本、明小说等文学艺术发展折射出文化发展的平民化趋向。民众对思想自由的渴望、对政治、社会新闻的探求欲越发强烈。(目的)对新闻报纸的监管,体现了政府对市民阶层在思想上严格控制。通过思想统一、舆论监管,进而维护中央集权。明代中叶,民间刊发的报纸登载官方文书,更体现了封建社会后期中央集权的加强。</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示例二</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论题:近代报刊的职能与近代中国的社会转型</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报刊的发展推动了近代中国社会的民主化进程,推动了中国社会的转型。</w:t>
      </w:r>
    </w:p>
    <w:p w:rsidR="002421A9" w:rsidRPr="00C4300C" w:rsidRDefault="002421A9" w:rsidP="00C4300C">
      <w:pPr>
        <w:tabs>
          <w:tab w:val="left" w:pos="1871"/>
          <w:tab w:val="left" w:pos="3407"/>
          <w:tab w:val="left" w:pos="4949"/>
          <w:tab w:val="left" w:pos="6599"/>
        </w:tabs>
        <w:spacing w:line="360" w:lineRule="auto"/>
        <w:ind w:firstLineChars="200" w:firstLine="420"/>
        <w:rPr>
          <w:rFonts w:ascii="宋体" w:eastAsia="宋体" w:hAnsi="宋体"/>
          <w:sz w:val="21"/>
        </w:rPr>
      </w:pPr>
      <w:r w:rsidRPr="00C4300C">
        <w:rPr>
          <w:rFonts w:ascii="宋体" w:eastAsia="宋体" w:hAnsi="宋体"/>
          <w:sz w:val="21"/>
        </w:rPr>
        <w:t>19世纪70年代以来,民族工业兴起,民族资产阶级诞生。早期资产阶级维新派成员郑观应在报纸上宣传变法,是对晚清封建统治的冲击。90年代中期,伴随着甲午战争的失败,民族危机空前严重,加之民族工业的继续发展,资产阶级维新派康有为、梁启超创办维新报刊、鼓吹变法、宣传西方启蒙思想,它在思想上有利于民众的思想启蒙,为维新变法的实践提供舆论基础。</w:t>
      </w:r>
    </w:p>
    <w:p w:rsidR="002421A9" w:rsidRPr="00C4300C" w:rsidRDefault="002421A9" w:rsidP="00DE5D28">
      <w:pPr>
        <w:tabs>
          <w:tab w:val="left" w:pos="1871"/>
          <w:tab w:val="left" w:pos="3407"/>
          <w:tab w:val="left" w:pos="4949"/>
          <w:tab w:val="left" w:pos="6599"/>
        </w:tabs>
        <w:spacing w:line="360" w:lineRule="auto"/>
        <w:rPr>
          <w:rFonts w:ascii="宋体" w:eastAsia="宋体" w:hAnsi="宋体"/>
          <w:sz w:val="21"/>
        </w:rPr>
      </w:pPr>
      <w:r w:rsidRPr="00C4300C">
        <w:rPr>
          <w:rFonts w:ascii="宋体" w:eastAsia="宋体" w:hAnsi="宋体"/>
          <w:sz w:val="21"/>
          <w:bdr w:val="single" w:sz="4" w:space="0" w:color="000000"/>
          <w:shd w:val="solid" w:color="E6E6E6" w:fill="auto"/>
        </w:rPr>
        <w:t>解析</w:t>
      </w:r>
      <w:r w:rsidRPr="00C4300C">
        <w:rPr>
          <w:rFonts w:ascii="宋体" w:eastAsia="宋体" w:hAnsi="宋体"/>
          <w:sz w:val="21"/>
        </w:rPr>
        <w:t>解答本题首先需要根据材料内容提炼主题,其次迁移相关史实进行论证,要注意史实准确,史论结合。</w:t>
      </w:r>
    </w:p>
    <w:sectPr w:rsidR="002421A9" w:rsidRPr="00C4300C"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263B" w:rsidRDefault="0045263B">
      <w:r>
        <w:separator/>
      </w:r>
    </w:p>
  </w:endnote>
  <w:endnote w:type="continuationSeparator" w:id="1">
    <w:p w:rsidR="0045263B" w:rsidRDefault="004526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D28" w:rsidRDefault="00BE07AB" w:rsidP="00F31C58">
    <w:pPr>
      <w:pStyle w:val="a5"/>
      <w:framePr w:wrap="around" w:vAnchor="text" w:hAnchor="margin" w:xAlign="right" w:y="1"/>
      <w:rPr>
        <w:rStyle w:val="ae"/>
      </w:rPr>
    </w:pPr>
    <w:r>
      <w:rPr>
        <w:rStyle w:val="ae"/>
      </w:rPr>
      <w:fldChar w:fldCharType="begin"/>
    </w:r>
    <w:r w:rsidR="00DE5D28">
      <w:rPr>
        <w:rStyle w:val="ae"/>
      </w:rPr>
      <w:instrText xml:space="preserve">PAGE  </w:instrText>
    </w:r>
    <w:r>
      <w:rPr>
        <w:rStyle w:val="ae"/>
      </w:rPr>
      <w:fldChar w:fldCharType="end"/>
    </w:r>
  </w:p>
  <w:p w:rsidR="00DE5D28" w:rsidRDefault="00DE5D28" w:rsidP="00DE5D2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D28" w:rsidRDefault="00BE07AB" w:rsidP="00F31C58">
    <w:pPr>
      <w:pStyle w:val="a5"/>
      <w:framePr w:wrap="around" w:vAnchor="text" w:hAnchor="margin" w:xAlign="right" w:y="1"/>
      <w:rPr>
        <w:rStyle w:val="ae"/>
      </w:rPr>
    </w:pPr>
    <w:r>
      <w:rPr>
        <w:rStyle w:val="ae"/>
      </w:rPr>
      <w:fldChar w:fldCharType="begin"/>
    </w:r>
    <w:r w:rsidR="00DE5D28">
      <w:rPr>
        <w:rStyle w:val="ae"/>
      </w:rPr>
      <w:instrText xml:space="preserve">PAGE  </w:instrText>
    </w:r>
    <w:r>
      <w:rPr>
        <w:rStyle w:val="ae"/>
      </w:rPr>
      <w:fldChar w:fldCharType="separate"/>
    </w:r>
    <w:r w:rsidR="00C4300C">
      <w:rPr>
        <w:rStyle w:val="ae"/>
        <w:noProof/>
      </w:rPr>
      <w:t>1</w:t>
    </w:r>
    <w:r>
      <w:rPr>
        <w:rStyle w:val="ae"/>
      </w:rPr>
      <w:fldChar w:fldCharType="end"/>
    </w:r>
  </w:p>
  <w:p w:rsidR="00DE5D28" w:rsidRDefault="00DE5D28" w:rsidP="00DE5D2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263B" w:rsidRDefault="0045263B">
      <w:r>
        <w:separator/>
      </w:r>
    </w:p>
  </w:footnote>
  <w:footnote w:type="continuationSeparator" w:id="1">
    <w:p w:rsidR="0045263B" w:rsidRDefault="004526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2421A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0070"/>
    <w:rsid w:val="001A2624"/>
    <w:rsid w:val="001B1F5B"/>
    <w:rsid w:val="001C1DA8"/>
    <w:rsid w:val="001D11D0"/>
    <w:rsid w:val="001D37D1"/>
    <w:rsid w:val="001D4D12"/>
    <w:rsid w:val="001E5236"/>
    <w:rsid w:val="001F3481"/>
    <w:rsid w:val="00210FD6"/>
    <w:rsid w:val="00213088"/>
    <w:rsid w:val="00217A6B"/>
    <w:rsid w:val="002214EB"/>
    <w:rsid w:val="002421A9"/>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075B7"/>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263B"/>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1F99"/>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6A3C"/>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07AB"/>
    <w:rsid w:val="00BE75CF"/>
    <w:rsid w:val="00BF0FAB"/>
    <w:rsid w:val="00C041CD"/>
    <w:rsid w:val="00C21325"/>
    <w:rsid w:val="00C34C3C"/>
    <w:rsid w:val="00C4300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5D28"/>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421A9"/>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2421A9"/>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B5771-D136-44A4-B9B6-29D809243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913</Words>
  <Characters>5208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6109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2019-01-16T14:14:00Z</dcterms:created>
  <dcterms:modified xsi:type="dcterms:W3CDTF">2019-03-11T08:50:00Z</dcterms:modified>
  <cp:category> </cp:category>
</cp:coreProperties>
</file>