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403" w:rsidRPr="00B7600F" w:rsidRDefault="00C27403" w:rsidP="00B7600F">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B7600F">
        <w:rPr>
          <w:rFonts w:ascii="宋体" w:eastAsia="宋体" w:hAnsi="宋体"/>
          <w:b/>
          <w:color w:val="FF0000"/>
          <w:sz w:val="28"/>
        </w:rPr>
        <w:t>课时规范练30　世界经济的区域集团化和全球化趋势</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一、选择题</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1</w:t>
      </w:r>
      <w:r w:rsidRPr="00B7600F">
        <w:rPr>
          <w:rFonts w:ascii="宋体" w:eastAsia="宋体" w:hAnsi="宋体"/>
          <w:sz w:val="21"/>
        </w:rPr>
        <w:t>.(2018广西柳州摸底,35)第二次世界大战后,德意志民族在联邦德国总理阿登纳(1949—1963)引领下由“战争民族”迅速转变成世界上著名的“商业民族”。德意志民族的这一转变(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A.实现了德意志民族统一</w:t>
      </w:r>
      <w:r w:rsidRPr="00B7600F">
        <w:rPr>
          <w:rFonts w:ascii="宋体" w:eastAsia="宋体" w:hAnsi="宋体"/>
          <w:sz w:val="21"/>
        </w:rPr>
        <w:tab/>
        <w:t>B.说明德国经济迅速恢复</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C.表明和平成为世界主题</w:t>
      </w:r>
      <w:r w:rsidRPr="00B7600F">
        <w:rPr>
          <w:rFonts w:ascii="宋体" w:eastAsia="宋体" w:hAnsi="宋体"/>
          <w:sz w:val="21"/>
        </w:rPr>
        <w:tab/>
        <w:t>D.加速了欧洲一体化进程</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D</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德意志民族的统一发生于1871年,故A项错误;“由‘战争民族’迅速转变成世界上著名的‘商业民族’”不能体现其经济发展速度,故B项错误;“1949—1963年”世界处于两极格局中,冷战是世界的主题,故C项错误;“由‘战争民族’迅速转变成世界上著名的‘商业民族’”,有利于缓解德国和欧洲其他国家的仇恨,赢得欧洲国家的理解,进而加速了与西欧国家的合作及一体化进程,故D项正确。</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2</w:t>
      </w:r>
      <w:r w:rsidRPr="00B7600F">
        <w:rPr>
          <w:rFonts w:ascii="宋体" w:eastAsia="宋体" w:hAnsi="宋体"/>
          <w:sz w:val="21"/>
        </w:rPr>
        <w:t>.(2018山东德州期中,23)1998年,美国国内生产总值7.2万亿美元,欧盟为8万亿美元。但世界各国中央银行的储备中,美元占到61.5%,欧洲货币一共占20.1%。这反映出(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A.欧盟各国应该使用统一货币</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B.布雷顿森林体系维系了美元的中心地位</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C.德国经济在欧盟中位列第一</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D.欧洲货币国际地位与其经济实力不相称</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D</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材料中呈现的是欧洲货币一共占的比例低于美国,不是说统一货币后比例就会上升,故统一货币与材料主旨无关,故A项错误;布雷顿森林体系在1973年已经瓦解,故B项错误;通过材料无法得出德国的经济在欧盟中的地位如何,故C项错误;材料中呈现的是对比,欧洲货币在中央银行的储备低(即货币的国际地位)与经济实力(欧盟在国内生产总值高)不相称,故D项正确。</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3</w:t>
      </w:r>
      <w:r w:rsidRPr="00B7600F">
        <w:rPr>
          <w:rFonts w:ascii="宋体" w:eastAsia="宋体" w:hAnsi="宋体"/>
          <w:sz w:val="21"/>
        </w:rPr>
        <w:t>.(2018安徽黄山一模,24)漫画是用简单而夸张的手法来描绘生活或时事的图画。如图所示,下面两幅漫画意在表明(　　)</w:t>
      </w:r>
    </w:p>
    <w:p w:rsidR="00C27403" w:rsidRPr="00B7600F" w:rsidRDefault="00C27403" w:rsidP="007B7CA0">
      <w:pPr>
        <w:tabs>
          <w:tab w:val="left" w:pos="1871"/>
          <w:tab w:val="left" w:pos="3407"/>
          <w:tab w:val="left" w:pos="4949"/>
          <w:tab w:val="left" w:pos="6599"/>
        </w:tabs>
        <w:spacing w:line="360" w:lineRule="auto"/>
        <w:jc w:val="center"/>
        <w:rPr>
          <w:rFonts w:ascii="宋体" w:eastAsia="宋体" w:hAnsi="宋体"/>
          <w:sz w:val="21"/>
        </w:rPr>
      </w:pPr>
      <w:r w:rsidRPr="00B7600F">
        <w:rPr>
          <w:rFonts w:ascii="宋体" w:eastAsia="宋体" w:hAnsi="宋体"/>
          <w:noProof/>
          <w:sz w:val="21"/>
        </w:rPr>
        <w:lastRenderedPageBreak/>
        <w:drawing>
          <wp:inline distT="0" distB="0" distL="0" distR="0">
            <wp:extent cx="2602800" cy="838080"/>
            <wp:effectExtent l="0" t="0" r="0" b="0"/>
            <wp:docPr id="67" name="L15.eps" descr="id:2147504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a:stretch>
                      <a:fillRect/>
                    </a:stretch>
                  </pic:blipFill>
                  <pic:spPr>
                    <a:xfrm>
                      <a:off x="0" y="0"/>
                      <a:ext cx="2602800" cy="838080"/>
                    </a:xfrm>
                    <a:prstGeom prst="rect">
                      <a:avLst/>
                    </a:prstGeom>
                  </pic:spPr>
                </pic:pic>
              </a:graphicData>
            </a:graphic>
          </wp:inline>
        </w:drawing>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 xml:space="preserve">　　　　　　图1　　　　　　　　图2</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A.经济全球化是一把双刃剑</w:t>
      </w:r>
      <w:r w:rsidRPr="00B7600F">
        <w:rPr>
          <w:rFonts w:ascii="宋体" w:eastAsia="宋体" w:hAnsi="宋体"/>
          <w:sz w:val="21"/>
        </w:rPr>
        <w:tab/>
        <w:t>B.欧洲一体化面临严峻挑战</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C.世界多极化格局日趋明朗</w:t>
      </w:r>
      <w:r w:rsidRPr="00B7600F">
        <w:rPr>
          <w:rFonts w:ascii="宋体" w:eastAsia="宋体" w:hAnsi="宋体"/>
          <w:sz w:val="21"/>
        </w:rPr>
        <w:tab/>
        <w:t>D.区域集团化进程就此搁浅</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B</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图1、图2反映的共同主题是欧洲一体化进程中遇到的挫折与挑战,双刃剑则指正反两个方面,故A项错误;图1反映了英国脱欧,图2反映了希腊债务危机,都表明了欧洲一体化面临的困境,故B项正确;材料仅涉及欧盟,没有涉及多极化趋势,故C项错误;欧盟暂时的困境,不等于区域集团化进程就此搁浅,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4</w:t>
      </w:r>
      <w:r w:rsidRPr="00B7600F">
        <w:rPr>
          <w:rFonts w:ascii="宋体" w:eastAsia="宋体" w:hAnsi="宋体"/>
          <w:sz w:val="21"/>
        </w:rPr>
        <w:t>.(2018安徽皖江名校联盟联考,25)1960年,英国与奥地利、丹麦、挪威、葡萄牙、瑞士、瑞典六国建立“欧洲自由贸易联盟”。由于联盟的实力不及欧共体,英国和丹麦于1972年底退出联盟,后加入欧共体,其余成员国也纷纷与欧共体国家签署建立自由贸易区协定。这体现了(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A.布雷顿森林体系的影响力日趋减弱</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B.世界经济的全球化进程放缓</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C.世界经济区域集团化发展趋向明显</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D.世界经济发展的不平衡加剧</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C</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材料中未体现布雷顿森林体系的影响,故A项错误;材料中反映的是欧共体的成立,不是经济全球化,故B项错误;根据材料中英国等成立自由联盟后又退出,而加入欧共体,说明当时世界经济区域集团化发展已成必然趋势,故C项正确;材料中未涉及世界经济发展的不平衡加剧的信息,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5</w:t>
      </w:r>
      <w:r w:rsidRPr="00B7600F">
        <w:rPr>
          <w:rFonts w:ascii="宋体" w:eastAsia="宋体" w:hAnsi="宋体"/>
          <w:sz w:val="21"/>
        </w:rPr>
        <w:t>.(2018河南郑州一模,29)推动下表所列组织出现的主要因素是</w:t>
      </w:r>
      <w:r w:rsidRPr="00B7600F">
        <w:rPr>
          <w:rFonts w:ascii="宋体" w:eastAsia="宋体" w:hAnsi="宋体"/>
          <w:sz w:val="21"/>
        </w:rPr>
        <w:ptab w:relativeTo="margin" w:alignment="right" w:leader="none"/>
      </w:r>
      <w:r w:rsidRPr="00B7600F">
        <w:rPr>
          <w:rFonts w:ascii="宋体" w:eastAsia="宋体" w:hAnsi="宋体"/>
          <w:sz w:val="21"/>
        </w:rPr>
        <w:t>(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73"/>
        <w:gridCol w:w="1923"/>
      </w:tblGrid>
      <w:tr w:rsidR="00C27403" w:rsidRPr="00B7600F" w:rsidTr="00EF6713">
        <w:trPr>
          <w:jc w:val="center"/>
        </w:trPr>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成立时间</w:t>
            </w:r>
          </w:p>
        </w:tc>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名　称</w:t>
            </w:r>
          </w:p>
        </w:tc>
      </w:tr>
      <w:tr w:rsidR="00C27403" w:rsidRPr="00B7600F" w:rsidTr="00EF6713">
        <w:trPr>
          <w:jc w:val="center"/>
        </w:trPr>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1962年</w:t>
            </w:r>
          </w:p>
        </w:tc>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中美洲共同市场</w:t>
            </w:r>
          </w:p>
        </w:tc>
      </w:tr>
      <w:tr w:rsidR="00C27403" w:rsidRPr="00B7600F" w:rsidTr="00EF6713">
        <w:trPr>
          <w:jc w:val="center"/>
        </w:trPr>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lastRenderedPageBreak/>
              <w:t>1967年</w:t>
            </w:r>
          </w:p>
        </w:tc>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东南亚国家联盟</w:t>
            </w:r>
          </w:p>
        </w:tc>
      </w:tr>
      <w:tr w:rsidR="00C27403" w:rsidRPr="00B7600F" w:rsidTr="00EF6713">
        <w:trPr>
          <w:jc w:val="center"/>
        </w:trPr>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1974年</w:t>
            </w:r>
          </w:p>
        </w:tc>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西非经济共同体</w:t>
            </w:r>
          </w:p>
        </w:tc>
      </w:tr>
      <w:tr w:rsidR="00C27403" w:rsidRPr="00B7600F" w:rsidTr="00EF6713">
        <w:trPr>
          <w:jc w:val="center"/>
        </w:trPr>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1975年</w:t>
            </w:r>
          </w:p>
        </w:tc>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拉丁美洲经济体系</w:t>
            </w:r>
          </w:p>
        </w:tc>
      </w:tr>
      <w:tr w:rsidR="00C27403" w:rsidRPr="00B7600F" w:rsidTr="00EF6713">
        <w:trPr>
          <w:jc w:val="center"/>
        </w:trPr>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1983年</w:t>
            </w:r>
          </w:p>
        </w:tc>
        <w:tc>
          <w:tcPr>
            <w:tcW w:w="0" w:type="auto"/>
            <w:shd w:val="clear" w:color="auto" w:fill="auto"/>
            <w:tcMar>
              <w:left w:w="0" w:type="dxa"/>
              <w:right w:w="0" w:type="dxa"/>
            </w:tcMar>
            <w:vAlign w:val="center"/>
          </w:tcPr>
          <w:p w:rsidR="00C27403" w:rsidRPr="00B7600F" w:rsidRDefault="00C27403" w:rsidP="007B7CA0">
            <w:pPr>
              <w:tabs>
                <w:tab w:val="left" w:pos="1871"/>
                <w:tab w:val="left" w:pos="3407"/>
                <w:tab w:val="left" w:pos="4949"/>
                <w:tab w:val="left" w:pos="6599"/>
              </w:tabs>
              <w:spacing w:line="360" w:lineRule="auto"/>
              <w:rPr>
                <w:rFonts w:ascii="宋体" w:eastAsia="宋体" w:hAnsi="宋体" w:cs="Times New Roman"/>
                <w:sz w:val="21"/>
              </w:rPr>
            </w:pPr>
            <w:r w:rsidRPr="00B7600F">
              <w:rPr>
                <w:rFonts w:ascii="宋体" w:eastAsia="宋体" w:hAnsi="宋体" w:cs="Times New Roman"/>
                <w:sz w:val="21"/>
              </w:rPr>
              <w:t>中非国家经济共同体</w:t>
            </w:r>
          </w:p>
        </w:tc>
      </w:tr>
    </w:tbl>
    <w:p w:rsidR="00C27403" w:rsidRPr="00B7600F" w:rsidRDefault="00C27403" w:rsidP="007B7CA0">
      <w:pPr>
        <w:tabs>
          <w:tab w:val="left" w:pos="1871"/>
          <w:tab w:val="left" w:pos="3407"/>
          <w:tab w:val="left" w:pos="4949"/>
          <w:tab w:val="left" w:pos="6599"/>
        </w:tabs>
        <w:spacing w:line="360" w:lineRule="auto"/>
        <w:jc w:val="center"/>
        <w:rPr>
          <w:rFonts w:ascii="宋体" w:eastAsia="宋体" w:hAnsi="宋体"/>
          <w:sz w:val="21"/>
        </w:rPr>
      </w:pP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A.国际经济政治旧秩序的逐步瓦解</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B.新兴国家应对不利的国际经济秩序</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C.经济一体化开始影响发展中国家</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D.南北合作推动区域经济集团的建立</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B</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材料表格主要反映了20世纪60—80年代以来发展中国家组建区域集团组织的情况,无法表明国际经济政治旧秩序的逐步瓦解,故A项错误;根据所学当今以发达国家主导下的不公正的国际政治经济旧秩序仍旧存在,新兴发展中国家难以一国之力维护自己的权益,材料表格反映的是新兴国家组建的几个区域集团组织,团结起来应对不利因素,故B项正确;材料反映的是区域经济集团化的趋势,并不是经济一体化的趋势,故C项错误;材料表格中的区域集团组织均为发展中国家组建,所以不是南北合作的形式,而是南南合作,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6</w:t>
      </w:r>
      <w:r w:rsidRPr="00B7600F">
        <w:rPr>
          <w:rFonts w:ascii="宋体" w:eastAsia="宋体" w:hAnsi="宋体"/>
          <w:sz w:val="21"/>
        </w:rPr>
        <w:t>.1999年底,在美国西雅图召开世界贸易组织第三届部长会议期间,反全球化运动者掀起“西雅图风暴”。对此认识正确的是</w:t>
      </w:r>
      <w:r w:rsidRPr="00B7600F">
        <w:rPr>
          <w:rFonts w:ascii="宋体" w:eastAsia="宋体" w:hAnsi="宋体"/>
          <w:sz w:val="21"/>
        </w:rPr>
        <w:ptab w:relativeTo="margin" w:alignment="right" w:leader="none"/>
      </w:r>
      <w:r w:rsidRPr="00B7600F">
        <w:rPr>
          <w:rFonts w:ascii="宋体" w:eastAsia="宋体" w:hAnsi="宋体"/>
          <w:sz w:val="21"/>
        </w:rPr>
        <w:t>(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A.世界贸易组织违背多数国家意愿</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B.在多数国家全球化弊大于利</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C.经济全球化的弊端不容忽视</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D.反全球化运动成为时代主题</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C</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世界贸易组织有利于推动世界贸易发展,符合多数国家的意愿,故A项错误;在多数国家全球化利弊都存在,不能简单地得出弊大于利,关键是看如何应对,故B项错误;反全球化运动的起因是经</w:t>
      </w:r>
      <w:r w:rsidRPr="00B7600F">
        <w:rPr>
          <w:rFonts w:ascii="宋体" w:eastAsia="宋体" w:hAnsi="宋体"/>
          <w:sz w:val="21"/>
        </w:rPr>
        <w:lastRenderedPageBreak/>
        <w:t>济全球化进程中出现利益失衡,其弊端不容忽视,故C项正确;反全球化运动不是主流,没有成为时代主题,故D项错误。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7</w:t>
      </w:r>
      <w:r w:rsidRPr="00B7600F">
        <w:rPr>
          <w:rFonts w:ascii="宋体" w:eastAsia="宋体" w:hAnsi="宋体"/>
          <w:sz w:val="21"/>
        </w:rPr>
        <w:t>.(2018辽宁沈阳一模,12)美国史学家阿基拉·艾里依在《20世纪史》中写道:如果说20世纪为下一个世纪留下某些遗产的话,国际主义便是其中之一。由此判断“国际主义”是(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A.美国凭借实力控制世界</w:t>
      </w:r>
      <w:r w:rsidRPr="00B7600F">
        <w:rPr>
          <w:rFonts w:ascii="宋体" w:eastAsia="宋体" w:hAnsi="宋体"/>
          <w:sz w:val="21"/>
        </w:rPr>
        <w:tab/>
        <w:t>B.国际间的合作日趋密切</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C.冷战后世界的紧张动荡</w:t>
      </w:r>
      <w:r w:rsidRPr="00B7600F">
        <w:rPr>
          <w:rFonts w:ascii="宋体" w:eastAsia="宋体" w:hAnsi="宋体"/>
          <w:sz w:val="21"/>
        </w:rPr>
        <w:tab/>
        <w:t>D.多极化趋势下的大国竞争</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B</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根据所学,两极格局下苏美控制世界,美国并不能控制世界,20世纪60年代多极化出现,冲击了两极格局,而两极格局终结后,世界多极化趋势加强,美国难以控制世界,故A项错误;根据材料“20世纪为下一个世纪留下某些遗产的话,国际主义便是其中之一”得出国际主义遗产是强调20世纪对下一个世纪的积极影响,结合所学知识可知两极格局下未爆发大规模战争,经济全球化的当下世界各国彼此共存,合作是国际关系的主流,故B项正确;冷战结束后,世界缓和与紧张、和平与动荡并存,不仅仅是紧张动荡,故C项错误;根据材料“20世纪为下一个世纪留下某些遗产的话,国际主义便是其中之一”得出国际主义遗产是强调20世纪对下一个世纪的积极影响,而多极化趋势下的大国竞争强调的是个体并非国际主义,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8</w:t>
      </w:r>
      <w:r w:rsidRPr="00B7600F">
        <w:rPr>
          <w:rFonts w:ascii="宋体" w:eastAsia="宋体" w:hAnsi="宋体"/>
          <w:sz w:val="21"/>
        </w:rPr>
        <w:t>.(2018四川资阳二模,35)20世纪80年代前,只要美国和欧洲合作,就可以在GATT或WTO框架中主导多边贸易谈判,其他国家只能听命于它们。……后来WTO多边贸易谈判也随即走向停滞,难以向前推进,甚至有时还会遭受双边或区域多边协议侵蚀。这一变化表明(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A.全球化趋势受到严重挑战</w:t>
      </w:r>
      <w:r w:rsidRPr="00B7600F">
        <w:rPr>
          <w:rFonts w:ascii="宋体" w:eastAsia="宋体" w:hAnsi="宋体"/>
          <w:sz w:val="21"/>
        </w:rPr>
        <w:tab/>
        <w:t>B.国际经济秩序在不断演进</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C.区域集团化对全球化有害</w:t>
      </w:r>
      <w:r w:rsidRPr="00B7600F">
        <w:rPr>
          <w:rFonts w:ascii="宋体" w:eastAsia="宋体" w:hAnsi="宋体"/>
          <w:sz w:val="21"/>
        </w:rPr>
        <w:tab/>
        <w:t>D.国际贸易体系趋向不合理</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B</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GATT或WTO框架”不能简单与经济全球化对等,故A项错误;材料反映了国际经济秩序在不断发展演进,故B项正确;区域集团化也属于经济全球化的一部分,故C项错误;根据所学知识可知,随着政治多极化趋势发展,国际贸易体系不断趋向公平、公正、合理,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9</w:t>
      </w:r>
      <w:r w:rsidRPr="00B7600F">
        <w:rPr>
          <w:rFonts w:ascii="宋体" w:eastAsia="宋体" w:hAnsi="宋体"/>
          <w:sz w:val="21"/>
        </w:rPr>
        <w:t>.(2018河北邢台质检,24)据世贸组织2001年度报告,1900—2000年,世界货物出口量年均增长6.8%,同期世界GNP(国民生产总值)年均增长率仅为2.3%。这表明(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lastRenderedPageBreak/>
        <w:t>A.发达国家获得了更大的市场利益</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B.经济全球化趋势逐渐加强</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C.经济全球化无益于世界经济的发展</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D.中国融入世界推动了世界贸易发展</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B</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材料只是强调世界货物出口量的增长率和国民生产总值的增长率,所以体现不出发达国家获得了更大的市场利益,故A项错误;从材料“世界货物出口量年均增长6.8%,同期世界GNP(国民生产总值)年均增长率仅为2.3%”中可以看出,对外贸易对各国经济的影响力在不断地提升,对外贸易的不断发展说明了经济全球化趋势不断加强,故B项正确;经济全球化的发展是有利于世界经济整体发展的,故C项错误;材料没有突出中国经济对世界贸易发展的作用,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10</w:t>
      </w:r>
      <w:r w:rsidRPr="00B7600F">
        <w:rPr>
          <w:rFonts w:ascii="宋体" w:eastAsia="宋体" w:hAnsi="宋体"/>
          <w:sz w:val="21"/>
        </w:rPr>
        <w:t>.(2018江西五市八校联考,25)目前,新兴市场国家和发展中国家经济占全球经济总量的比重已超过发达经济体,对全球经济增长的贡献率达到80%。西方国家面临政治、经济、社会危机。这主要表明(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A.世界需构建公正合理的国际新秩序</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B.新兴国家的力量已超过了发达国家</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C.西方发达国家国际话语权逐渐丧失</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D.世界经济格局区域化的趋势更明显</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A</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新兴市场国家和发展中国家经济对全球经济增长的贡献率已超过发达经济体,但与其在经济全球化中的地位不相称,因此世界需构建公正合理的国际新秩序,故A项正确;新兴国家对全球经济增长的贡献率已超过了发达国家,但整体实力不及发达国家,故B项错误;西方发达国家仍然掌握国际话语权,故C项错误;材料反映了新兴市场国家和发展中国家对全球经济增长的贡献率,与经济区域集团化无关,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11</w:t>
      </w:r>
      <w:r w:rsidRPr="00B7600F">
        <w:rPr>
          <w:rFonts w:ascii="宋体" w:eastAsia="宋体" w:hAnsi="宋体"/>
          <w:sz w:val="21"/>
        </w:rPr>
        <w:t>.(2018河南统考,34)2016年,英国全民公投后,宣布退出欧盟。美国总统特朗普在总统大选中鼓吹“边境筑墙,提高关税”等以美国国家利益至上的言论。这些现象说明(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A.世界的经济已然呈现多极化</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lastRenderedPageBreak/>
        <w:t>B.全球化伴生一系列社会问题</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C.全球化阻碍了民族国家强大</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D.逆全球化在当今世界占主流</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B</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2016年,英国全民公投后,宣布退出欧盟”这反映的是反全球化的思想,故A项错误;“退出欧盟”“美国国家利益至上的言论”均是在全球化过程中出现的不和谐因素,故B项正确;根据所学可知,全球化是一把双刃剑,对不同民族有利有弊,故C项错误;材料中仅提到了英国和美国,不代表主流的改变,全球化的浪潮不可阻挡,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12</w:t>
      </w:r>
      <w:r w:rsidRPr="00B7600F">
        <w:rPr>
          <w:rFonts w:ascii="宋体" w:eastAsia="宋体" w:hAnsi="宋体"/>
          <w:sz w:val="21"/>
        </w:rPr>
        <w:t>.(2018云南师大附中月考六,34)20世纪60年代中期,许多学者在研究世界贫困人口问题时经常使用“帝国主义剥削”“新殖民主义”“核心与外围”“盈余分配”“两极分化”“主导依赖关系”和“屈从的发展”等术语。这些“术语”反映了(　　)</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A.西方殖民体系的最终瓦解</w:t>
      </w:r>
      <w:r w:rsidRPr="00B7600F">
        <w:rPr>
          <w:rFonts w:ascii="宋体" w:eastAsia="宋体" w:hAnsi="宋体"/>
          <w:sz w:val="21"/>
        </w:rPr>
        <w:tab/>
        <w:t>B.经济全球化加剧南北矛盾</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C.美苏争霸使国际形势紧张</w:t>
      </w:r>
      <w:r w:rsidRPr="00B7600F">
        <w:rPr>
          <w:rFonts w:ascii="宋体" w:eastAsia="宋体" w:hAnsi="宋体"/>
          <w:sz w:val="21"/>
        </w:rPr>
        <w:tab/>
        <w:t>D.多极化力量冲击两极格局</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答案</w:t>
      </w:r>
      <w:r w:rsidRPr="00B7600F">
        <w:rPr>
          <w:rFonts w:ascii="宋体" w:eastAsia="宋体" w:hAnsi="宋体"/>
          <w:sz w:val="21"/>
        </w:rPr>
        <w:t>B</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材料中涉及研究术语中有“新殖民主义”可知即便殖民统治被推翻,但不公正的国际政治经济新秩序仍旧存在,西方殖民体系并未最终瓦解,故A项错误;根据材料研究术语有“帝国主义剥削”“新殖民主义”“核心与外围”“盈余分配”“两极分化”“主导依赖关系”和“屈从的发展”得出经济全球化下,因为不公正的国际经济旧秩序的存在,发达国家获利更多,发展中国家面临着新的困难,日益沦为经济全球化的从属国,加剧了发达国家和发展中国家的差距,南北矛盾加剧,故B项正确;材料中并未涉及两极格局下的“冷战”“柏林墙”“朝鲜战争”等问题,无法得出美苏争霸使国际形势紧张这一结论,故C项错误;材料中并未涉及20世纪60年代中期,欧洲一体化进程,日本崛起,不结盟运动兴起和中国振兴等,无法得出多极化力量冲击两极格局,故D项错误。</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二、非选择题</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13</w:t>
      </w:r>
      <w:r w:rsidRPr="00B7600F">
        <w:rPr>
          <w:rFonts w:ascii="宋体" w:eastAsia="宋体" w:hAnsi="宋体"/>
          <w:sz w:val="21"/>
        </w:rPr>
        <w:t>.(2018湖北七所重点学校联考,33)阅读材料,完成下列要求。</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材料一　希腊哲学、罗马法和基督教义作为欧洲各国的共同精神财富,经近代文艺复兴和启蒙运动已被重新“化合”,成为欧洲统一的文化基础。……“冷战”开始后,西欧国家逐渐认识到,必须走</w:t>
      </w:r>
      <w:r w:rsidRPr="00B7600F">
        <w:rPr>
          <w:rFonts w:ascii="宋体" w:eastAsia="宋体" w:hAnsi="宋体"/>
          <w:sz w:val="21"/>
        </w:rPr>
        <w:lastRenderedPageBreak/>
        <w:t>联合的道路才能保障自身的安全和获得发展。而法德两个国家化解宿仇、实现和解是西欧联合的关键。1950年,法国外交部长舒曼发表了一项声明,提议把法国、联邦德国的全部煤矿和钢铁生产置于一个联营机构的管制之下。法德实现煤钢的共同生产,不仅促进了法德关系的改善,还为西欧国家的联合铺平了道路。</w:t>
      </w:r>
    </w:p>
    <w:p w:rsidR="00C27403" w:rsidRPr="00B7600F" w:rsidRDefault="00C27403" w:rsidP="007B7CA0">
      <w:pPr>
        <w:tabs>
          <w:tab w:val="left" w:pos="1871"/>
          <w:tab w:val="left" w:pos="3407"/>
          <w:tab w:val="left" w:pos="4949"/>
          <w:tab w:val="left" w:pos="6599"/>
        </w:tabs>
        <w:spacing w:line="360" w:lineRule="auto"/>
        <w:jc w:val="right"/>
        <w:rPr>
          <w:rFonts w:ascii="宋体" w:eastAsia="宋体" w:hAnsi="宋体"/>
          <w:sz w:val="21"/>
        </w:rPr>
      </w:pPr>
      <w:r w:rsidRPr="00B7600F">
        <w:rPr>
          <w:rFonts w:ascii="宋体" w:eastAsia="宋体" w:hAnsi="宋体"/>
          <w:sz w:val="21"/>
        </w:rPr>
        <w:t>——摘编自《教学参考》</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材料二　在今天,我们要欢迎欧盟大家庭里又多了10个新成员国(塞浦路斯、匈牙利、捷克、爱沙尼亚、拉脱维亚、立陶宛、马耳他、波兰、斯洛伐克和斯洛文尼亚)。在欧洲一体化进程启动了50年后……多样性的联合,将会使我们变得更加强大,更好地解决彼此间的共同问题。多样性的联合,也会使我们更有效率地为整个欧洲的安全和繁荣而努力工作。</w:t>
      </w:r>
    </w:p>
    <w:p w:rsidR="00C27403" w:rsidRPr="00B7600F" w:rsidRDefault="00C27403" w:rsidP="007B7CA0">
      <w:pPr>
        <w:tabs>
          <w:tab w:val="left" w:pos="1871"/>
          <w:tab w:val="left" w:pos="3407"/>
          <w:tab w:val="left" w:pos="4949"/>
          <w:tab w:val="left" w:pos="6599"/>
        </w:tabs>
        <w:spacing w:line="360" w:lineRule="auto"/>
        <w:jc w:val="right"/>
        <w:rPr>
          <w:rFonts w:ascii="宋体" w:eastAsia="宋体" w:hAnsi="宋体"/>
          <w:sz w:val="21"/>
        </w:rPr>
      </w:pPr>
      <w:r w:rsidRPr="00B7600F">
        <w:rPr>
          <w:rFonts w:ascii="宋体" w:eastAsia="宋体" w:hAnsi="宋体"/>
          <w:sz w:val="21"/>
        </w:rPr>
        <w:t>——欧盟委员会主席罗马诺·普罗迪在欧盟</w:t>
      </w:r>
    </w:p>
    <w:p w:rsidR="00C27403" w:rsidRPr="00B7600F" w:rsidRDefault="00C27403" w:rsidP="007B7CA0">
      <w:pPr>
        <w:tabs>
          <w:tab w:val="left" w:pos="1871"/>
          <w:tab w:val="left" w:pos="3407"/>
          <w:tab w:val="left" w:pos="4949"/>
          <w:tab w:val="left" w:pos="6599"/>
        </w:tabs>
        <w:spacing w:line="360" w:lineRule="auto"/>
        <w:jc w:val="right"/>
        <w:rPr>
          <w:rFonts w:ascii="宋体" w:eastAsia="宋体" w:hAnsi="宋体"/>
          <w:sz w:val="21"/>
        </w:rPr>
      </w:pPr>
      <w:r w:rsidRPr="00B7600F">
        <w:rPr>
          <w:rFonts w:ascii="宋体" w:eastAsia="宋体" w:hAnsi="宋体"/>
          <w:sz w:val="21"/>
        </w:rPr>
        <w:t>扩大会议上的讲话(2004年5月1日)</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材料三　与欧陆间若即若离,在英国有悠久传统……英国一直存在“脱欧”的声音。“疑欧派”的观点是:英国纳税人每年要拿出GDP的2%交给欧盟,而欧盟事务长期以来受德国和法国控制,英国的作用越来越被边缘化。随着近几年欧洲一体化的加深,欧盟的胃口越来越大,对成员国的外交、军事、财政、金融,甚至连能源都要插手,这在英国看来是绝对不能忍受的“耻辱”。近年来,随着欧元债务危机和难民危机等问题的不断发酵,是去是留,再次在英国人中引起热议。2016年6月23日,经全民公投,英国脱离欧盟。</w:t>
      </w:r>
    </w:p>
    <w:p w:rsidR="00C27403" w:rsidRPr="00B7600F" w:rsidRDefault="00C27403" w:rsidP="007B7CA0">
      <w:pPr>
        <w:tabs>
          <w:tab w:val="left" w:pos="1871"/>
          <w:tab w:val="left" w:pos="3407"/>
          <w:tab w:val="left" w:pos="4949"/>
          <w:tab w:val="left" w:pos="6599"/>
        </w:tabs>
        <w:spacing w:line="360" w:lineRule="auto"/>
        <w:jc w:val="right"/>
        <w:rPr>
          <w:rFonts w:ascii="宋体" w:eastAsia="宋体" w:hAnsi="宋体"/>
          <w:sz w:val="21"/>
        </w:rPr>
      </w:pPr>
      <w:r w:rsidRPr="00B7600F">
        <w:rPr>
          <w:rFonts w:ascii="宋体" w:eastAsia="宋体" w:hAnsi="宋体"/>
          <w:sz w:val="21"/>
        </w:rPr>
        <w:t>——整理自人民网、《环球时报》、《新京报》</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(1)根据材料一并结合所学知识,分析欧洲走向联合的主要原因。</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(2)结合所学,分析2004年欧盟扩大的背景。根据材料二,说明欧洲实现“多样性的联合”的主要意义。</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(3)根据材料三,概括英国一直存在“脱欧”倾向的主要因素。</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参考答案</w:t>
      </w:r>
      <w:r w:rsidRPr="00B7600F">
        <w:rPr>
          <w:rFonts w:ascii="宋体" w:eastAsia="宋体" w:hAnsi="宋体"/>
          <w:sz w:val="21"/>
        </w:rPr>
        <w:t>(1)政治上:吸取历史教训;美苏的强大及冷战;法德逐渐实现和解。</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经济上:西欧国家经济联系密切;经济发展水平相近。</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文化上:近代以来相似的文化传统。</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(2)背景:苏东剧变、两极格局的解体(冷战的结束);欧洲一体化的推动。</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lastRenderedPageBreak/>
        <w:t>意义:增强欧盟的实力;有利于欧洲问题的解决;有利于欧洲的安全和繁荣。</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(3)因素:传统的外交政策的影响;英、法、德对欧盟主导权之争;反对欧盟向超国家方向发展;欧债危机、难民问题所导致的现实利益矛盾等。</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b/>
          <w:sz w:val="21"/>
        </w:rPr>
        <w:t>14</w:t>
      </w:r>
      <w:r w:rsidRPr="00B7600F">
        <w:rPr>
          <w:rFonts w:ascii="宋体" w:eastAsia="宋体" w:hAnsi="宋体"/>
          <w:sz w:val="21"/>
        </w:rPr>
        <w:t>.(2018湖北黄冈质检,26)阅读材料,完成下列要求。</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材料　冷战结束以后,有四大因素在影响着世界的大势:一是经济全球化进程大大加快,二是发展中国家的作用上升,三是大国关系的不断调整,四是美国霸权主义对世界的干涉。前三个因素对国际关系都产生积极影响,最后一个因素对国际关系的正常秩序起到干扰和破坏作用。经济全球化之所以发展迅猛,是由于信息时代的到来对世界经济产生强大的推动力。经济全球化冲击着原有的国际关系结构,促使国际关系内部发生很多变化,对世界多极化趋势起推动作用。</w:t>
      </w:r>
    </w:p>
    <w:p w:rsidR="00C27403" w:rsidRPr="00B7600F" w:rsidRDefault="00C27403" w:rsidP="007B7CA0">
      <w:pPr>
        <w:tabs>
          <w:tab w:val="left" w:pos="1871"/>
          <w:tab w:val="left" w:pos="3407"/>
          <w:tab w:val="left" w:pos="4949"/>
          <w:tab w:val="left" w:pos="6599"/>
        </w:tabs>
        <w:spacing w:line="360" w:lineRule="auto"/>
        <w:jc w:val="right"/>
        <w:rPr>
          <w:rFonts w:ascii="宋体" w:eastAsia="宋体" w:hAnsi="宋体"/>
          <w:sz w:val="21"/>
        </w:rPr>
      </w:pPr>
      <w:r w:rsidRPr="00B7600F">
        <w:rPr>
          <w:rFonts w:ascii="宋体" w:eastAsia="宋体" w:hAnsi="宋体"/>
          <w:sz w:val="21"/>
        </w:rPr>
        <w:t>——摘编自顾关福主编《战后国际关系》</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rPr>
        <w:t>根据材料并结合所学知识,从“四大因素”中任选一个说明其主要表现及对世界大势的影响。</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参考答案</w:t>
      </w:r>
      <w:r w:rsidRPr="00B7600F">
        <w:rPr>
          <w:rFonts w:ascii="宋体" w:eastAsia="宋体" w:hAnsi="宋体"/>
          <w:sz w:val="21"/>
        </w:rPr>
        <w:t>示例一</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因素:经济全球化进程大大加快。</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主要表现:跨国公司越来越成为世界经济的主导力量;国际市场和国际投资迅速发展,国际资本在全球流动加速;科技开发应用和信息传播的全球化;1995年世界上最大的贸易自由化组织WTO成立,中国2001年加入WTO等。</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主要影响:经济全球化冲击了原有的国际关系结构,推动了世界的多极化趋势;经济全球化有利于加强世界各国之间的联系,推动了世界的和平与发展。</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示例二</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因素:发展中国家的作用上升。</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主要表现:发展中国家的经济不断发展,国际合作不断走向深入;发展中国家联合起来为建立公正合理的国际政治经济新秩序不断努力;中国作为最大的发展中国家,改革开放以来取得了巨大成就,并在联合国和诸多国际事务中发挥着举足轻重的作用等等。</w:t>
      </w:r>
    </w:p>
    <w:p w:rsidR="00C27403" w:rsidRPr="00B7600F" w:rsidRDefault="00C27403" w:rsidP="00B7600F">
      <w:pPr>
        <w:tabs>
          <w:tab w:val="left" w:pos="1871"/>
          <w:tab w:val="left" w:pos="3407"/>
          <w:tab w:val="left" w:pos="4949"/>
          <w:tab w:val="left" w:pos="6599"/>
        </w:tabs>
        <w:spacing w:line="360" w:lineRule="auto"/>
        <w:ind w:firstLineChars="200" w:firstLine="420"/>
        <w:rPr>
          <w:rFonts w:ascii="宋体" w:eastAsia="宋体" w:hAnsi="宋体"/>
          <w:sz w:val="21"/>
        </w:rPr>
      </w:pPr>
      <w:r w:rsidRPr="00B7600F">
        <w:rPr>
          <w:rFonts w:ascii="宋体" w:eastAsia="宋体" w:hAnsi="宋体"/>
          <w:sz w:val="21"/>
        </w:rPr>
        <w:t>主要影响:发展中国家成为推动世界多极化的重要力量。</w:t>
      </w:r>
    </w:p>
    <w:p w:rsidR="00C27403" w:rsidRPr="00B7600F" w:rsidRDefault="00C27403" w:rsidP="007B7CA0">
      <w:pPr>
        <w:tabs>
          <w:tab w:val="left" w:pos="1871"/>
          <w:tab w:val="left" w:pos="3407"/>
          <w:tab w:val="left" w:pos="4949"/>
          <w:tab w:val="left" w:pos="6599"/>
        </w:tabs>
        <w:spacing w:line="360" w:lineRule="auto"/>
        <w:rPr>
          <w:rFonts w:ascii="宋体" w:eastAsia="宋体" w:hAnsi="宋体"/>
          <w:sz w:val="21"/>
        </w:rPr>
      </w:pPr>
      <w:r w:rsidRPr="00B7600F">
        <w:rPr>
          <w:rFonts w:ascii="宋体" w:eastAsia="宋体" w:hAnsi="宋体"/>
          <w:sz w:val="21"/>
          <w:bdr w:val="single" w:sz="4" w:space="0" w:color="000000"/>
          <w:shd w:val="solid" w:color="E6E6E6" w:fill="auto"/>
        </w:rPr>
        <w:t>解析</w:t>
      </w:r>
      <w:r w:rsidRPr="00B7600F">
        <w:rPr>
          <w:rFonts w:ascii="宋体" w:eastAsia="宋体" w:hAnsi="宋体"/>
          <w:sz w:val="21"/>
        </w:rPr>
        <w:t>“从‘四大因素’中任选一个说明”意味着只需要就一个方面来展开论述,论述的方法是表现和影响方面两大内容,从材料可知,四大因素指“一是经济全球化进程大大加快,二是发展中国家的</w:t>
      </w:r>
      <w:r w:rsidRPr="00B7600F">
        <w:rPr>
          <w:rFonts w:ascii="宋体" w:eastAsia="宋体" w:hAnsi="宋体"/>
          <w:sz w:val="21"/>
        </w:rPr>
        <w:lastRenderedPageBreak/>
        <w:t>作用上升,三是大国关系的不断调整,四是美国霸权主义对世界的干涉”,选取一个即可,如选第一个:经济全球化进程大大加快,在论述时只需要说明经济全球化进行的表现,然后再说明其影响即可。</w:t>
      </w:r>
    </w:p>
    <w:sectPr w:rsidR="00C27403" w:rsidRPr="00B7600F"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19D" w:rsidRDefault="009F619D">
      <w:r>
        <w:separator/>
      </w:r>
    </w:p>
  </w:endnote>
  <w:endnote w:type="continuationSeparator" w:id="1">
    <w:p w:rsidR="009F619D" w:rsidRDefault="009F61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CA0" w:rsidRDefault="008B24E8" w:rsidP="00F31C58">
    <w:pPr>
      <w:pStyle w:val="a5"/>
      <w:framePr w:wrap="around" w:vAnchor="text" w:hAnchor="margin" w:xAlign="right" w:y="1"/>
      <w:rPr>
        <w:rStyle w:val="ae"/>
      </w:rPr>
    </w:pPr>
    <w:r>
      <w:rPr>
        <w:rStyle w:val="ae"/>
      </w:rPr>
      <w:fldChar w:fldCharType="begin"/>
    </w:r>
    <w:r w:rsidR="007B7CA0">
      <w:rPr>
        <w:rStyle w:val="ae"/>
      </w:rPr>
      <w:instrText xml:space="preserve">PAGE  </w:instrText>
    </w:r>
    <w:r>
      <w:rPr>
        <w:rStyle w:val="ae"/>
      </w:rPr>
      <w:fldChar w:fldCharType="end"/>
    </w:r>
  </w:p>
  <w:p w:rsidR="007B7CA0" w:rsidRDefault="007B7CA0" w:rsidP="007B7CA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CA0" w:rsidRDefault="008B24E8" w:rsidP="00F31C58">
    <w:pPr>
      <w:pStyle w:val="a5"/>
      <w:framePr w:wrap="around" w:vAnchor="text" w:hAnchor="margin" w:xAlign="right" w:y="1"/>
      <w:rPr>
        <w:rStyle w:val="ae"/>
      </w:rPr>
    </w:pPr>
    <w:r>
      <w:rPr>
        <w:rStyle w:val="ae"/>
      </w:rPr>
      <w:fldChar w:fldCharType="begin"/>
    </w:r>
    <w:r w:rsidR="007B7CA0">
      <w:rPr>
        <w:rStyle w:val="ae"/>
      </w:rPr>
      <w:instrText xml:space="preserve">PAGE  </w:instrText>
    </w:r>
    <w:r>
      <w:rPr>
        <w:rStyle w:val="ae"/>
      </w:rPr>
      <w:fldChar w:fldCharType="separate"/>
    </w:r>
    <w:r w:rsidR="00B7600F">
      <w:rPr>
        <w:rStyle w:val="ae"/>
        <w:noProof/>
      </w:rPr>
      <w:t>1</w:t>
    </w:r>
    <w:r>
      <w:rPr>
        <w:rStyle w:val="ae"/>
      </w:rPr>
      <w:fldChar w:fldCharType="end"/>
    </w:r>
  </w:p>
  <w:p w:rsidR="007B7CA0" w:rsidRDefault="007B7CA0" w:rsidP="007B7CA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19D" w:rsidRDefault="009F619D">
      <w:r>
        <w:separator/>
      </w:r>
    </w:p>
  </w:footnote>
  <w:footnote w:type="continuationSeparator" w:id="1">
    <w:p w:rsidR="009F619D" w:rsidRDefault="009F61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C2740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1682"/>
    <w:rsid w:val="001527AA"/>
    <w:rsid w:val="00161C42"/>
    <w:rsid w:val="001664ED"/>
    <w:rsid w:val="0017091F"/>
    <w:rsid w:val="00175DA0"/>
    <w:rsid w:val="00182383"/>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4F6AC3"/>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B7CA0"/>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4E8"/>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619D"/>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600F"/>
    <w:rsid w:val="00B854C7"/>
    <w:rsid w:val="00BA2669"/>
    <w:rsid w:val="00BA301B"/>
    <w:rsid w:val="00BB02F3"/>
    <w:rsid w:val="00BB4149"/>
    <w:rsid w:val="00BB41D5"/>
    <w:rsid w:val="00BB7AA1"/>
    <w:rsid w:val="00BC239F"/>
    <w:rsid w:val="00BE75CF"/>
    <w:rsid w:val="00BF0FAB"/>
    <w:rsid w:val="00C041CD"/>
    <w:rsid w:val="00C21325"/>
    <w:rsid w:val="00C27403"/>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6C3"/>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7403"/>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C27403"/>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181B1-512E-4F8C-98AD-55110C92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6335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2019-01-16T14:15:00Z</dcterms:created>
  <dcterms:modified xsi:type="dcterms:W3CDTF">2019-03-11T08:49:00Z</dcterms:modified>
  <cp:category> </cp:category>
</cp:coreProperties>
</file>