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64C" w:rsidRPr="00890231" w:rsidRDefault="00B7264C" w:rsidP="00890231">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890231">
        <w:rPr>
          <w:rFonts w:ascii="宋体" w:eastAsia="宋体" w:hAnsi="宋体"/>
          <w:b/>
          <w:color w:val="FF0000"/>
          <w:sz w:val="28"/>
        </w:rPr>
        <w:t>课时规范练6　罗马法</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一、选择题</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b/>
          <w:sz w:val="21"/>
        </w:rPr>
        <w:t>1</w:t>
      </w:r>
      <w:r w:rsidRPr="00890231">
        <w:rPr>
          <w:rFonts w:ascii="宋体" w:eastAsia="宋体" w:hAnsi="宋体"/>
          <w:sz w:val="21"/>
        </w:rPr>
        <w:t>.(2018天津南开三模,3)《十二铜表法》规定:相邻田地之间,应留空地五尺,以便通行和犁地,该空地不适用时效的规定。这项条款说明古罗马(　　)</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 xml:space="preserve">　　　　　　　　　　　　　　　　　　　</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A.法律面前人人平等</w:t>
      </w:r>
      <w:r w:rsidRPr="00890231">
        <w:rPr>
          <w:rFonts w:ascii="宋体" w:eastAsia="宋体" w:hAnsi="宋体"/>
          <w:sz w:val="21"/>
        </w:rPr>
        <w:tab/>
        <w:t>B.私有财产不可侵犯</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C.保护奴隶主的利益</w:t>
      </w:r>
      <w:r w:rsidRPr="00890231">
        <w:rPr>
          <w:rFonts w:ascii="宋体" w:eastAsia="宋体" w:hAnsi="宋体"/>
          <w:sz w:val="21"/>
        </w:rPr>
        <w:tab/>
        <w:t>D.注重维护公共利益</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答案</w:t>
      </w:r>
      <w:r w:rsidRPr="00890231">
        <w:rPr>
          <w:rFonts w:ascii="宋体" w:eastAsia="宋体" w:hAnsi="宋体"/>
          <w:sz w:val="21"/>
        </w:rPr>
        <w:t>D</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解析</w:t>
      </w:r>
      <w:r w:rsidRPr="00890231">
        <w:rPr>
          <w:rFonts w:ascii="宋体" w:eastAsia="宋体" w:hAnsi="宋体"/>
          <w:sz w:val="21"/>
        </w:rPr>
        <w:t>题干未提及法律面前人人平等的问题,故A项错误;题干中“相邻田地之间,应留空地五尺”中的“空地”是公有财产,故B项错误;题干未涉及奴隶主的利益问题,故C项错误;题干中“相邻田地之间,应留空地五尺,以便通行和犁地,该空地不适用时效的规定”的目的是“以便通行和犁地”,故D项正确。</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b/>
          <w:sz w:val="21"/>
        </w:rPr>
        <w:t>2</w:t>
      </w:r>
      <w:r w:rsidRPr="00890231">
        <w:rPr>
          <w:rFonts w:ascii="宋体" w:eastAsia="宋体" w:hAnsi="宋体"/>
          <w:sz w:val="21"/>
        </w:rPr>
        <w:t>.(2018山东威海模拟,32)</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63"/>
        <w:gridCol w:w="755"/>
        <w:gridCol w:w="755"/>
        <w:gridCol w:w="650"/>
        <w:gridCol w:w="650"/>
        <w:gridCol w:w="663"/>
      </w:tblGrid>
      <w:tr w:rsidR="00B7264C" w:rsidRPr="00890231" w:rsidTr="00EF6713">
        <w:trPr>
          <w:jc w:val="center"/>
        </w:trPr>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一</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二</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三</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四</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五</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六</w:t>
            </w:r>
          </w:p>
        </w:tc>
      </w:tr>
      <w:tr w:rsidR="00B7264C" w:rsidRPr="00890231" w:rsidTr="00EF6713">
        <w:trPr>
          <w:jc w:val="center"/>
        </w:trPr>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传唤</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审理</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索债(债</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务赔偿)</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家长权</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继承及</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监护</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所有权</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及占有</w:t>
            </w:r>
          </w:p>
        </w:tc>
      </w:tr>
      <w:tr w:rsidR="00B7264C" w:rsidRPr="00890231" w:rsidTr="00EF6713">
        <w:trPr>
          <w:jc w:val="center"/>
        </w:trPr>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七</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八</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九</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十</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十一</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十二</w:t>
            </w:r>
          </w:p>
        </w:tc>
      </w:tr>
      <w:tr w:rsidR="00B7264C" w:rsidRPr="00890231" w:rsidTr="00EF6713">
        <w:trPr>
          <w:jc w:val="center"/>
        </w:trPr>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房屋及</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土地</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私犯(侵</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犯他人)</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公法</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宗教法</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前五表</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的追补</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后五表</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的追补</w:t>
            </w:r>
          </w:p>
        </w:tc>
      </w:tr>
    </w:tbl>
    <w:p w:rsidR="00B7264C" w:rsidRPr="00890231" w:rsidRDefault="00B7264C" w:rsidP="0081773B">
      <w:pPr>
        <w:tabs>
          <w:tab w:val="left" w:pos="1871"/>
          <w:tab w:val="left" w:pos="3407"/>
          <w:tab w:val="left" w:pos="4949"/>
          <w:tab w:val="left" w:pos="6599"/>
        </w:tabs>
        <w:spacing w:line="360" w:lineRule="auto"/>
        <w:jc w:val="center"/>
        <w:rPr>
          <w:rFonts w:ascii="宋体" w:eastAsia="宋体" w:hAnsi="宋体"/>
          <w:sz w:val="21"/>
        </w:rPr>
      </w:pP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上表为《十二铜表法》的相关内容。据此可知,罗马法(　　)</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A.捍卫了平民合法权益</w:t>
      </w:r>
      <w:r w:rsidRPr="00890231">
        <w:rPr>
          <w:rFonts w:ascii="宋体" w:eastAsia="宋体" w:hAnsi="宋体"/>
          <w:sz w:val="21"/>
        </w:rPr>
        <w:tab/>
        <w:t>B.强调严格的执法程序</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C.内容主要以司法为主</w:t>
      </w:r>
      <w:r w:rsidRPr="00890231">
        <w:rPr>
          <w:rFonts w:ascii="宋体" w:eastAsia="宋体" w:hAnsi="宋体"/>
          <w:sz w:val="21"/>
        </w:rPr>
        <w:tab/>
        <w:t>D.以调节公民关系为主</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答案</w:t>
      </w:r>
      <w:r w:rsidRPr="00890231">
        <w:rPr>
          <w:rFonts w:ascii="宋体" w:eastAsia="宋体" w:hAnsi="宋体"/>
          <w:sz w:val="21"/>
        </w:rPr>
        <w:t>D</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解析</w:t>
      </w:r>
      <w:r w:rsidRPr="00890231">
        <w:rPr>
          <w:rFonts w:ascii="宋体" w:eastAsia="宋体" w:hAnsi="宋体"/>
          <w:sz w:val="21"/>
        </w:rPr>
        <w:t>《十二铜表法》只是在一定程度上保护了平民的利益,故A项错误;表格反映出《十二铜表法》以调节公民关系为主,与强调严格的执法程序无关,故B项错误;《十二铜表法》的内容主要侧重于</w:t>
      </w:r>
      <w:r w:rsidRPr="00890231">
        <w:rPr>
          <w:rFonts w:ascii="宋体" w:eastAsia="宋体" w:hAnsi="宋体"/>
          <w:sz w:val="21"/>
        </w:rPr>
        <w:lastRenderedPageBreak/>
        <w:t>民法,而不是主要以司法为主,故C项错误;根据材料篇目可知,《十二铜表法》在结构和内容上是各种法律条文的汇总,但是以私法为主,主要是用于调节公民关系,故D项正确。</w:t>
      </w:r>
    </w:p>
    <w:p w:rsidR="00B732DB" w:rsidRPr="00890231" w:rsidRDefault="00B732DB"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3</w:t>
      </w:r>
      <w:r w:rsidRPr="00890231">
        <w:rPr>
          <w:rFonts w:ascii="宋体" w:eastAsia="宋体" w:hAnsi="宋体" w:cs="Times New Roman"/>
          <w:sz w:val="21"/>
        </w:rPr>
        <w:t>.</w:t>
      </w:r>
      <w:r w:rsidRPr="00890231">
        <w:rPr>
          <w:rFonts w:ascii="宋体" w:eastAsia="宋体" w:hAnsi="宋体"/>
          <w:sz w:val="21"/>
        </w:rPr>
        <w:t>(2018新疆乌鲁木齐二模改编,30)19世纪英国法学者亨利</w:t>
      </w:r>
      <w:r w:rsidRPr="00890231">
        <w:rPr>
          <w:rFonts w:ascii="宋体" w:eastAsia="宋体" w:hAnsi="宋体" w:cs="Times New Roman"/>
          <w:sz w:val="21"/>
        </w:rPr>
        <w:t>·</w:t>
      </w:r>
      <w:r w:rsidRPr="00890231">
        <w:rPr>
          <w:rFonts w:ascii="宋体" w:eastAsia="宋体" w:hAnsi="宋体"/>
          <w:sz w:val="21"/>
        </w:rPr>
        <w:t>梅因《古代史》一书中写道:</w:t>
      </w:r>
      <w:r w:rsidRPr="00890231">
        <w:rPr>
          <w:rFonts w:ascii="宋体" w:eastAsia="宋体" w:hAnsi="宋体" w:cs="Times New Roman"/>
          <w:sz w:val="21"/>
        </w:rPr>
        <w:t>“</w:t>
      </w:r>
      <w:r w:rsidRPr="00890231">
        <w:rPr>
          <w:rFonts w:ascii="宋体" w:eastAsia="宋体" w:hAnsi="宋体"/>
          <w:sz w:val="21"/>
        </w:rPr>
        <w:t>罗马人不爱万民法,正像他不爱外国人一样,因为万民法是从这些外国的制度中来的,并且是为了外国人的利益而制定的。</w:t>
      </w:r>
      <w:r w:rsidRPr="00890231">
        <w:rPr>
          <w:rFonts w:ascii="宋体" w:eastAsia="宋体" w:hAnsi="宋体" w:cs="Times New Roman"/>
          <w:sz w:val="21"/>
        </w:rPr>
        <w:t>”</w:t>
      </w:r>
      <w:r w:rsidRPr="00890231">
        <w:rPr>
          <w:rFonts w:ascii="宋体" w:eastAsia="宋体" w:hAnsi="宋体"/>
          <w:sz w:val="21"/>
        </w:rPr>
        <w:t>这表明万民法适用于(　　)</w:t>
      </w:r>
    </w:p>
    <w:p w:rsidR="00B732DB" w:rsidRPr="00890231" w:rsidRDefault="00B732DB"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A</w:t>
      </w:r>
      <w:r w:rsidRPr="00890231">
        <w:rPr>
          <w:rFonts w:ascii="宋体" w:eastAsia="宋体" w:hAnsi="宋体" w:cs="Times New Roman"/>
          <w:sz w:val="21"/>
        </w:rPr>
        <w:t>.</w:t>
      </w:r>
      <w:r w:rsidRPr="00890231">
        <w:rPr>
          <w:rFonts w:ascii="宋体" w:eastAsia="宋体" w:hAnsi="宋体"/>
          <w:sz w:val="21"/>
        </w:rPr>
        <w:t>罗马境内一切自由民</w:t>
      </w:r>
      <w:r w:rsidRPr="00890231">
        <w:rPr>
          <w:rFonts w:ascii="宋体" w:eastAsia="宋体" w:hAnsi="宋体"/>
          <w:sz w:val="21"/>
        </w:rPr>
        <w:tab/>
        <w:t>B</w:t>
      </w:r>
      <w:r w:rsidRPr="00890231">
        <w:rPr>
          <w:rFonts w:ascii="宋体" w:eastAsia="宋体" w:hAnsi="宋体" w:cs="Times New Roman"/>
          <w:sz w:val="21"/>
        </w:rPr>
        <w:t>.</w:t>
      </w:r>
      <w:r w:rsidRPr="00890231">
        <w:rPr>
          <w:rFonts w:ascii="宋体" w:eastAsia="宋体" w:hAnsi="宋体"/>
          <w:sz w:val="21"/>
        </w:rPr>
        <w:t>罗马共和国的女性公民</w:t>
      </w:r>
    </w:p>
    <w:p w:rsidR="00B732DB" w:rsidRPr="00890231" w:rsidRDefault="00B732DB"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C</w:t>
      </w:r>
      <w:r w:rsidRPr="00890231">
        <w:rPr>
          <w:rFonts w:ascii="宋体" w:eastAsia="宋体" w:hAnsi="宋体" w:cs="Times New Roman"/>
          <w:sz w:val="21"/>
        </w:rPr>
        <w:t>.</w:t>
      </w:r>
      <w:r w:rsidRPr="00890231">
        <w:rPr>
          <w:rFonts w:ascii="宋体" w:eastAsia="宋体" w:hAnsi="宋体"/>
          <w:sz w:val="21"/>
        </w:rPr>
        <w:t>罗马共和国的男性公民</w:t>
      </w:r>
      <w:r w:rsidRPr="00890231">
        <w:rPr>
          <w:rFonts w:ascii="宋体" w:eastAsia="宋体" w:hAnsi="宋体"/>
          <w:sz w:val="21"/>
        </w:rPr>
        <w:tab/>
        <w:t>D</w:t>
      </w:r>
      <w:r w:rsidRPr="00890231">
        <w:rPr>
          <w:rFonts w:ascii="宋体" w:eastAsia="宋体" w:hAnsi="宋体" w:cs="Times New Roman"/>
          <w:sz w:val="21"/>
        </w:rPr>
        <w:t>.</w:t>
      </w:r>
      <w:r w:rsidRPr="00890231">
        <w:rPr>
          <w:rFonts w:ascii="宋体" w:eastAsia="宋体" w:hAnsi="宋体"/>
          <w:sz w:val="21"/>
        </w:rPr>
        <w:t>罗马帝国内的非自由民</w:t>
      </w:r>
    </w:p>
    <w:p w:rsidR="00B732DB" w:rsidRPr="00890231" w:rsidRDefault="00B732DB"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答案</w:t>
      </w:r>
      <w:r w:rsidRPr="00890231">
        <w:rPr>
          <w:rFonts w:ascii="宋体" w:eastAsia="宋体" w:hAnsi="宋体"/>
          <w:sz w:val="21"/>
        </w:rPr>
        <w:t>A</w:t>
      </w:r>
    </w:p>
    <w:p w:rsidR="00B732DB" w:rsidRPr="00890231" w:rsidRDefault="00B732DB"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解析</w:t>
      </w:r>
      <w:r w:rsidRPr="00890231">
        <w:rPr>
          <w:rFonts w:ascii="宋体" w:eastAsia="宋体" w:hAnsi="宋体"/>
          <w:sz w:val="21"/>
        </w:rPr>
        <w:t>材料反映的是万民法维护了外国人即罗马帝国境内的除罗马公民以外的自由民的利益,故A项正确;材料没有反映出万民法维护男性还是女性的利益,且奴隶制社会女性的社会地位低下,故B项错误;万民法不仅仅保护罗马公民的利益,故C项错误;万民法适用于罗马帝国内的自由民,非自由民</w:t>
      </w:r>
      <w:r w:rsidRPr="00890231">
        <w:rPr>
          <w:rFonts w:ascii="宋体" w:eastAsia="宋体" w:hAnsi="宋体" w:cs="Times New Roman"/>
          <w:sz w:val="21"/>
        </w:rPr>
        <w:t>——</w:t>
      </w:r>
      <w:r w:rsidRPr="00890231">
        <w:rPr>
          <w:rFonts w:ascii="宋体" w:eastAsia="宋体" w:hAnsi="宋体"/>
          <w:sz w:val="21"/>
        </w:rPr>
        <w:t>奴隶不是适用对象,故D项错误。</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bookmarkStart w:id="0" w:name="_GoBack"/>
      <w:bookmarkEnd w:id="0"/>
      <w:r w:rsidRPr="00890231">
        <w:rPr>
          <w:rFonts w:ascii="宋体" w:eastAsia="宋体" w:hAnsi="宋体"/>
          <w:b/>
          <w:sz w:val="21"/>
        </w:rPr>
        <w:t>4</w:t>
      </w:r>
      <w:r w:rsidRPr="00890231">
        <w:rPr>
          <w:rFonts w:ascii="宋体" w:eastAsia="宋体" w:hAnsi="宋体"/>
          <w:sz w:val="21"/>
        </w:rPr>
        <w:t>.(2018齐鲁名校教科研协作体冲刺模拟一,31)西汉成帝时的东海郡有精确数字的吏民比例为1∶633,而同一时期的罗马帝国官员占公民人数仅约为万分之几、十万分之几。导致这一不同的主要原因在于罗马(　　)</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A.法制完备,规范人们的行为</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B.城邦自治,人们独立性较强</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C.军力强大,保障社会安稳</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D.疆域狭小,政府事务较少</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答案</w:t>
      </w:r>
      <w:r w:rsidRPr="00890231">
        <w:rPr>
          <w:rFonts w:ascii="宋体" w:eastAsia="宋体" w:hAnsi="宋体"/>
          <w:sz w:val="21"/>
        </w:rPr>
        <w:t>A</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解析</w:t>
      </w:r>
      <w:r w:rsidRPr="00890231">
        <w:rPr>
          <w:rFonts w:ascii="宋体" w:eastAsia="宋体" w:hAnsi="宋体"/>
          <w:sz w:val="21"/>
        </w:rPr>
        <w:t>材料中“罗马帝国官员占公民人数仅约为万分之几、十万分之几”的原因是罗马处理社会事务的准则为罗马法,故A项正确;“城邦自治”是古代希腊的主要特点,与罗马不相符,故B项错误;材料没有涉及罗马的军队问题,故C项错误;罗马是一个地跨欧亚非的大帝国,故D项错误。</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b/>
          <w:sz w:val="21"/>
        </w:rPr>
        <w:t>5</w:t>
      </w:r>
      <w:r w:rsidRPr="00890231">
        <w:rPr>
          <w:rFonts w:ascii="宋体" w:eastAsia="宋体" w:hAnsi="宋体"/>
          <w:sz w:val="21"/>
        </w:rPr>
        <w:t>.(2018河北衡水四月大联考,32)罗马皇帝狄奥多西曾说:“如果君主自己承受法律的拘束,这是一个与统治者的尊严相称的说法,因为甚至我们的权威都以法律的权威为依据。”这说明当时罗马统治者遵从(　　)</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lastRenderedPageBreak/>
        <w:t>A.君权神授</w:t>
      </w:r>
      <w:r w:rsidRPr="00890231">
        <w:rPr>
          <w:rFonts w:ascii="宋体" w:eastAsia="宋体" w:hAnsi="宋体"/>
          <w:sz w:val="21"/>
        </w:rPr>
        <w:tab/>
        <w:t>B.法律至上</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C.君权至上</w:t>
      </w:r>
      <w:r w:rsidRPr="00890231">
        <w:rPr>
          <w:rFonts w:ascii="宋体" w:eastAsia="宋体" w:hAnsi="宋体"/>
          <w:sz w:val="21"/>
        </w:rPr>
        <w:tab/>
        <w:t>D.天赋人权</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答案</w:t>
      </w:r>
      <w:r w:rsidRPr="00890231">
        <w:rPr>
          <w:rFonts w:ascii="宋体" w:eastAsia="宋体" w:hAnsi="宋体"/>
          <w:sz w:val="21"/>
        </w:rPr>
        <w:t>B</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解析</w:t>
      </w:r>
      <w:r w:rsidRPr="00890231">
        <w:rPr>
          <w:rFonts w:ascii="宋体" w:eastAsia="宋体" w:hAnsi="宋体"/>
          <w:sz w:val="21"/>
        </w:rPr>
        <w:t>据材料“君主自己承受法律的拘束”可知君主受到法律的约束,而非君权神授,故A项错误;据材料“如果君主自己承受法律的拘束……因为甚至我们的权威都以法律的权威为依据”可知君主受到法律的约束,突出法律至上的原则,故B项正确;据材料可知君主的权力受到法律的限制,而非强调君权至上,故C项错误;材料主要强调的是君主的权力受到法律的束缚,而非强调天赋人权,故D项错误。</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b/>
          <w:sz w:val="21"/>
        </w:rPr>
        <w:t>6</w:t>
      </w:r>
      <w:r w:rsidRPr="00890231">
        <w:rPr>
          <w:rFonts w:ascii="宋体" w:eastAsia="宋体" w:hAnsi="宋体"/>
          <w:sz w:val="21"/>
        </w:rPr>
        <w:t>.(2018广西钦州三模,32)古罗马法学家乌尔比安认为,罗马法“研究的对象有两个,公法是有关罗马国家稳定的法,私法是涉及个人利益的法”。此处,罗马法分类的依据是(　　)</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A.成文法和习惯法</w:t>
      </w:r>
      <w:r w:rsidRPr="00890231">
        <w:rPr>
          <w:rFonts w:ascii="宋体" w:eastAsia="宋体" w:hAnsi="宋体"/>
          <w:sz w:val="21"/>
        </w:rPr>
        <w:tab/>
        <w:t>B.国家利益和个人利益</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C.万民法和公民法</w:t>
      </w:r>
      <w:r w:rsidRPr="00890231">
        <w:rPr>
          <w:rFonts w:ascii="宋体" w:eastAsia="宋体" w:hAnsi="宋体"/>
          <w:sz w:val="21"/>
        </w:rPr>
        <w:tab/>
        <w:t>D.稳定统治和惠及后世</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答案</w:t>
      </w:r>
      <w:r w:rsidRPr="00890231">
        <w:rPr>
          <w:rFonts w:ascii="宋体" w:eastAsia="宋体" w:hAnsi="宋体"/>
          <w:sz w:val="21"/>
        </w:rPr>
        <w:t>B</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解析</w:t>
      </w:r>
      <w:r w:rsidRPr="00890231">
        <w:rPr>
          <w:rFonts w:ascii="宋体" w:eastAsia="宋体" w:hAnsi="宋体"/>
          <w:sz w:val="21"/>
        </w:rPr>
        <w:t>成文法和习惯法是按照制定形式分类的一种分类法,故A项错误;公法体现国家利益、私法体现个人利益,故B项正确;万民法和公民法是按照适用范围而非研究对象的一种分类法,故C项错误;稳定统治和惠及后世是罗马法的影响,故D项错误。</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b/>
          <w:sz w:val="21"/>
        </w:rPr>
        <w:t>7</w:t>
      </w:r>
      <w:r w:rsidRPr="00890231">
        <w:rPr>
          <w:rFonts w:ascii="宋体" w:eastAsia="宋体" w:hAnsi="宋体"/>
          <w:sz w:val="21"/>
        </w:rPr>
        <w:t>.(2018福建厦门二模,32)在古罗马,法学家几乎都是一身数任,既是法学家,又是医生、律师、政治顾问和参谋;有的甚至直接就是法官,与政治权力紧密结合。据此可以推断,罗马法的制定(　　)</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A.受到专制政体的制约</w:t>
      </w:r>
      <w:r w:rsidRPr="00890231">
        <w:rPr>
          <w:rFonts w:ascii="宋体" w:eastAsia="宋体" w:hAnsi="宋体"/>
          <w:sz w:val="21"/>
        </w:rPr>
        <w:tab/>
        <w:t>B.易导致权力的滥用</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C.与社会经验密切相关</w:t>
      </w:r>
      <w:r w:rsidRPr="00890231">
        <w:rPr>
          <w:rFonts w:ascii="宋体" w:eastAsia="宋体" w:hAnsi="宋体"/>
          <w:sz w:val="21"/>
        </w:rPr>
        <w:tab/>
        <w:t>D.彰显了自然法理念</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答案</w:t>
      </w:r>
      <w:r w:rsidRPr="00890231">
        <w:rPr>
          <w:rFonts w:ascii="宋体" w:eastAsia="宋体" w:hAnsi="宋体"/>
          <w:sz w:val="21"/>
        </w:rPr>
        <w:t>C</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解析</w:t>
      </w:r>
      <w:r w:rsidRPr="00890231">
        <w:rPr>
          <w:rFonts w:ascii="宋体" w:eastAsia="宋体" w:hAnsi="宋体"/>
          <w:sz w:val="21"/>
        </w:rPr>
        <w:t>材料中没有关于专制政体的任何信息,故A项错误;易导致权力的滥用是直接民主的后果,故B项错误;“法学家几乎都是一身数任,既是法学家,又是医生、律师、政治顾问和参谋;有的甚至直接就是法官,与政治权力紧密结合”,据此可以推断,罗马法的制定与社会经验密切相关,故C项正确;自然法强调公平、公正,材料中没有体现,故D项错误。</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b/>
          <w:sz w:val="21"/>
        </w:rPr>
        <w:lastRenderedPageBreak/>
        <w:t>8</w:t>
      </w:r>
      <w:r w:rsidRPr="00890231">
        <w:rPr>
          <w:rFonts w:ascii="宋体" w:eastAsia="宋体" w:hAnsi="宋体"/>
          <w:sz w:val="21"/>
        </w:rPr>
        <w:t>.(2018山西晋中高考适应性调研,32)罗马法将保护未成年人及其他社会弱者的利益看成一种义务,一种社会公职,强调国家和社会对未成年人的保护责任。由此可知,罗马法(　　)</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A.强调法律至上</w:t>
      </w:r>
      <w:r w:rsidRPr="00890231">
        <w:rPr>
          <w:rFonts w:ascii="宋体" w:eastAsia="宋体" w:hAnsi="宋体"/>
          <w:sz w:val="21"/>
        </w:rPr>
        <w:tab/>
        <w:t>B.维护公民平等</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C.追求司法公正</w:t>
      </w:r>
      <w:r w:rsidRPr="00890231">
        <w:rPr>
          <w:rFonts w:ascii="宋体" w:eastAsia="宋体" w:hAnsi="宋体"/>
          <w:sz w:val="21"/>
        </w:rPr>
        <w:tab/>
        <w:t>D.蕴涵人文主义</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答案</w:t>
      </w:r>
      <w:r w:rsidRPr="00890231">
        <w:rPr>
          <w:rFonts w:ascii="宋体" w:eastAsia="宋体" w:hAnsi="宋体"/>
          <w:sz w:val="21"/>
        </w:rPr>
        <w:t>D</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解析</w:t>
      </w:r>
      <w:r w:rsidRPr="00890231">
        <w:rPr>
          <w:rFonts w:ascii="宋体" w:eastAsia="宋体" w:hAnsi="宋体"/>
          <w:sz w:val="21"/>
        </w:rPr>
        <w:t>材料中“将保护未成年人及其他社会弱者的利益看成一种义务,一种社会公职”不能说明法律至上的原则,故A项错误;“保护未成年人及其他社会弱者”不属于法律意义上的平等,故B项错误;“保护未成年人及其他社会弱者的利益”不能体现“司法公正”,故C项错误;材料更多体现了一种对弱者的关怀,是一种人文主义思想,故D项正确。</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b/>
          <w:sz w:val="21"/>
        </w:rPr>
        <w:t>9</w:t>
      </w:r>
      <w:r w:rsidRPr="00890231">
        <w:rPr>
          <w:rFonts w:ascii="宋体" w:eastAsia="宋体" w:hAnsi="宋体"/>
          <w:sz w:val="21"/>
        </w:rPr>
        <w:t>.(2018山东临沂三模,32)罗马法比较细致地规定了各种契约、遗嘱等行为,但没能抽象出“法律行为”的一般概念;它将所有权的各种权能均作了透彻规定,唯独没有提出所有权的定义。这说明罗马法(　　)</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A.注重实际不崇尚理论</w:t>
      </w:r>
      <w:r w:rsidRPr="00890231">
        <w:rPr>
          <w:rFonts w:ascii="宋体" w:eastAsia="宋体" w:hAnsi="宋体"/>
          <w:sz w:val="21"/>
        </w:rPr>
        <w:tab/>
        <w:t>B.主要是私法而非公法</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C.奠定近代欧洲法律基础</w:t>
      </w:r>
      <w:r w:rsidRPr="00890231">
        <w:rPr>
          <w:rFonts w:ascii="宋体" w:eastAsia="宋体" w:hAnsi="宋体"/>
          <w:sz w:val="21"/>
        </w:rPr>
        <w:tab/>
        <w:t>D.需要不断发展完善</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答案</w:t>
      </w:r>
      <w:r w:rsidRPr="00890231">
        <w:rPr>
          <w:rFonts w:ascii="宋体" w:eastAsia="宋体" w:hAnsi="宋体"/>
          <w:sz w:val="21"/>
        </w:rPr>
        <w:t>A</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解析</w:t>
      </w:r>
      <w:r w:rsidRPr="00890231">
        <w:rPr>
          <w:rFonts w:ascii="宋体" w:eastAsia="宋体" w:hAnsi="宋体"/>
          <w:sz w:val="21"/>
        </w:rPr>
        <w:t>据材料“它将所有权的各种权能均作了透彻规定,唯独没有提出所有权的定义”可知罗马法注重实际不崇尚理论,故A项正确;罗马法主要是私法而非公法不合题意,故B项错误;奠定近代欧洲法律基础结论正确,但不合题意,故C项错误;罗马法需要不断发展完善不合题意,故D项错误。</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b/>
          <w:sz w:val="21"/>
        </w:rPr>
        <w:t>10</w:t>
      </w:r>
      <w:r w:rsidRPr="00890231">
        <w:rPr>
          <w:rFonts w:ascii="宋体" w:eastAsia="宋体" w:hAnsi="宋体"/>
          <w:sz w:val="21"/>
        </w:rPr>
        <w:t>.(2018陕西渭南韩城教学质量检测,32)有人说,罗马法是一把双刃剑,它在造就罗马帝国辉煌的同时,又设置了埋葬罗马帝国的陷阱。这里的“陷阱”是指罗马法(　　)</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A.固化了统治基础</w:t>
      </w:r>
      <w:r w:rsidRPr="00890231">
        <w:rPr>
          <w:rFonts w:ascii="宋体" w:eastAsia="宋体" w:hAnsi="宋体"/>
          <w:sz w:val="21"/>
        </w:rPr>
        <w:tab/>
        <w:t>B.构建了直接民主</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C.存在着阶级对立</w:t>
      </w:r>
      <w:r w:rsidRPr="00890231">
        <w:rPr>
          <w:rFonts w:ascii="宋体" w:eastAsia="宋体" w:hAnsi="宋体"/>
          <w:sz w:val="21"/>
        </w:rPr>
        <w:tab/>
        <w:t>D.影响了近代法治</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答案</w:t>
      </w:r>
      <w:r w:rsidRPr="00890231">
        <w:rPr>
          <w:rFonts w:ascii="宋体" w:eastAsia="宋体" w:hAnsi="宋体"/>
          <w:sz w:val="21"/>
        </w:rPr>
        <w:t>C</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解析</w:t>
      </w:r>
      <w:r w:rsidRPr="00890231">
        <w:rPr>
          <w:rFonts w:ascii="宋体" w:eastAsia="宋体" w:hAnsi="宋体"/>
          <w:sz w:val="21"/>
        </w:rPr>
        <w:t>罗马法固化了统治基础,这造就了“罗马帝国辉煌”,不是“埋葬罗马帝国的陷阱”,故A项错误;构建了直接民主是雅典民主政治的特征,故B项错误;罗马法维护统治阶级的利益,加剧了奴隶</w:t>
      </w:r>
      <w:r w:rsidRPr="00890231">
        <w:rPr>
          <w:rFonts w:ascii="宋体" w:eastAsia="宋体" w:hAnsi="宋体"/>
          <w:sz w:val="21"/>
        </w:rPr>
        <w:lastRenderedPageBreak/>
        <w:t>主阶级和奴隶阶级的矛盾,成为埋葬罗马帝国的陷阱,故C项正确;罗马法影响了近代法治是罗马法的深远影响,不是埋葬罗马帝国的陷阱,故D项错误。</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b/>
          <w:sz w:val="21"/>
        </w:rPr>
        <w:t>11</w:t>
      </w:r>
      <w:r w:rsidRPr="00890231">
        <w:rPr>
          <w:rFonts w:ascii="宋体" w:eastAsia="宋体" w:hAnsi="宋体"/>
          <w:sz w:val="21"/>
        </w:rPr>
        <w:t>.(2018河南中原名校高考预测金卷,32)12世纪罗马法在欧洲出现了复兴,《新编剑桥世界近代史》写道:“罗马法披荆斩棘在丛林中开辟了一条明确的、始终一贯的道路,这条道路对于权威和财富是有利的。”这反映出罗马法(　　)</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A.有利于加强教皇的权力</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B.成为资产阶级反封建的武器</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C.保护商品生产者的利益</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D.是欧洲近代各国法律的源头</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答案</w:t>
      </w:r>
      <w:r w:rsidRPr="00890231">
        <w:rPr>
          <w:rFonts w:ascii="宋体" w:eastAsia="宋体" w:hAnsi="宋体"/>
          <w:sz w:val="21"/>
        </w:rPr>
        <w:t>C</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解析</w:t>
      </w:r>
      <w:r w:rsidRPr="00890231">
        <w:rPr>
          <w:rFonts w:ascii="宋体" w:eastAsia="宋体" w:hAnsi="宋体"/>
          <w:sz w:val="21"/>
        </w:rPr>
        <w:t>据材料“这条道路对于权威和财富是有利的”结合所学可知教皇反对人们占有财富,因此罗马法的复兴不利于加强教皇的权力,故A项错误;14世纪欧洲才出现资本主义萌芽,与材料中“12世纪”时间不符,故B项错误;材料中“这条道路对于权威和财富是有利的”说明有利于保护商品生产者的利益,故C项正确;材料说明“罗马法在欧洲出现了复兴”而不是说明各国法律起源于罗马法,故D项错误。</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b/>
          <w:sz w:val="21"/>
        </w:rPr>
        <w:t>12</w:t>
      </w:r>
      <w:r w:rsidRPr="00890231">
        <w:rPr>
          <w:rFonts w:ascii="宋体" w:eastAsia="宋体" w:hAnsi="宋体"/>
          <w:sz w:val="21"/>
        </w:rPr>
        <w:t>.罗马法给世界带来重大影响,不少人歌颂它“适合于人性之原理,万古不易”“罗马人具有一种缜密微妙之法律思想,故其发为事实,自能冠绝古今,卓越东西”等。这些赞誉(　　)</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A.认为罗马法具有超越时空的价值</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B.是基于罗马法实现了法律面前人人平等</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C.是对《十二铜表法》的恰当评价</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D.指出了罗马公民法侧重政治程序的特征</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答案</w:t>
      </w:r>
      <w:r w:rsidRPr="00890231">
        <w:rPr>
          <w:rFonts w:ascii="宋体" w:eastAsia="宋体" w:hAnsi="宋体"/>
          <w:sz w:val="21"/>
        </w:rPr>
        <w:t>A</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解析</w:t>
      </w:r>
      <w:r w:rsidRPr="00890231">
        <w:rPr>
          <w:rFonts w:ascii="宋体" w:eastAsia="宋体" w:hAnsi="宋体"/>
          <w:sz w:val="21"/>
        </w:rPr>
        <w:t>据材料“罗马法给世界带来重大影响”“自能冠绝古今,卓越东西”可知材料主要强调罗马法对后世产生了深远影响,故A项正确;材料主要强调罗马法具有超越时空的价值,而不是强调罗马法的内容,故B项错误;《十二铜表法》仅是罗马法的基本法,它维护奴隶主的利益,故C项错误;材料主要强调罗马法具有超越时空的价值,而不是强调罗马法的程序公正,故D项错误。</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lastRenderedPageBreak/>
        <w:t>二、非选择题</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b/>
          <w:sz w:val="21"/>
        </w:rPr>
        <w:t>13</w:t>
      </w:r>
      <w:r w:rsidRPr="00890231">
        <w:rPr>
          <w:rFonts w:ascii="宋体" w:eastAsia="宋体" w:hAnsi="宋体"/>
          <w:sz w:val="21"/>
        </w:rPr>
        <w:t>.(2018安徽马鞍山三模,41)阅读材料,完成下列要求。</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材料一　公元前227年,罗马建立第一个行省,之后,随着罗马海外征服的范围不断扩大,行省数目大为增加,行省制成为罗马统治海外领地的重要制度。公元前27年,罗马帝国建立后,行省制度趋于完善。长期的战争以及行省需要重兵驻扎,从而为军阀的出现提供了条件。行省制的发展,破坏了罗马城邦的社会政治经济基础,即与氏族血缘关系有联系的具有闭塞性质的罗马公民集体,最终导致罗马城邦走向崩溃。……古代中国的县,出现在春秋时期。至战国时期,秦对外扩张活动不断加剧,县的数目也越来越多。郡大概到春秋末期才出现,秦国郡辖县制度的形成,大概要到战国末期。秦帝国建立后,废除分封制,确立郡县制为帝国的地方行政制度。</w:t>
      </w:r>
    </w:p>
    <w:p w:rsidR="00B7264C" w:rsidRPr="00890231" w:rsidRDefault="00B7264C" w:rsidP="0081773B">
      <w:pPr>
        <w:tabs>
          <w:tab w:val="left" w:pos="1871"/>
          <w:tab w:val="left" w:pos="3407"/>
          <w:tab w:val="left" w:pos="4949"/>
          <w:tab w:val="left" w:pos="6599"/>
        </w:tabs>
        <w:spacing w:line="360" w:lineRule="auto"/>
        <w:jc w:val="right"/>
        <w:rPr>
          <w:rFonts w:ascii="宋体" w:eastAsia="宋体" w:hAnsi="宋体"/>
          <w:sz w:val="21"/>
        </w:rPr>
      </w:pPr>
      <w:r w:rsidRPr="00890231">
        <w:rPr>
          <w:rFonts w:ascii="宋体" w:eastAsia="宋体" w:hAnsi="宋体"/>
          <w:sz w:val="21"/>
        </w:rPr>
        <w:t>——摘编自易宁《秦汉郡县制、罗马行省制</w:t>
      </w:r>
    </w:p>
    <w:p w:rsidR="00B7264C" w:rsidRPr="00890231" w:rsidRDefault="00B7264C" w:rsidP="0081773B">
      <w:pPr>
        <w:tabs>
          <w:tab w:val="left" w:pos="1871"/>
          <w:tab w:val="left" w:pos="3407"/>
          <w:tab w:val="left" w:pos="4949"/>
          <w:tab w:val="left" w:pos="6599"/>
        </w:tabs>
        <w:spacing w:line="360" w:lineRule="auto"/>
        <w:jc w:val="right"/>
        <w:rPr>
          <w:rFonts w:ascii="宋体" w:eastAsia="宋体" w:hAnsi="宋体"/>
          <w:sz w:val="21"/>
        </w:rPr>
      </w:pPr>
      <w:r w:rsidRPr="00890231">
        <w:rPr>
          <w:rFonts w:ascii="宋体" w:eastAsia="宋体" w:hAnsi="宋体"/>
          <w:sz w:val="21"/>
        </w:rPr>
        <w:t>与古代中西文明的特点》</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材料二　在秦汉帝国,氏族血缘关系残余被较为彻底地铲除,但罗马帝国仍存城邦时期血缘关系的残余。罗马与秦汉的专制政体有明显的不同之处。秦汉郡县的机构庞大,尽管秦汉郡县机构复杂,人员众多,但管理层次则是相当分明的,罗马行省机构则远不及秦汉帝国那样复杂。罗马行省之下为城市,由于城市具有自治或半自治的性质,所以罗马行省机构设置简单;官吏人数不多。行省主要负责税收、司法和治安等方面事务,远不及秦汉郡县管辖得那样广泛。尽管随着罗马帝国的发展,中央政府对行省控制不断加强,但罗马行省始终没有形成层次分明的管理机构。</w:t>
      </w:r>
    </w:p>
    <w:p w:rsidR="00B7264C" w:rsidRPr="00890231" w:rsidRDefault="00B7264C" w:rsidP="0081773B">
      <w:pPr>
        <w:tabs>
          <w:tab w:val="left" w:pos="1871"/>
          <w:tab w:val="left" w:pos="3407"/>
          <w:tab w:val="left" w:pos="4949"/>
          <w:tab w:val="left" w:pos="6599"/>
        </w:tabs>
        <w:spacing w:line="360" w:lineRule="auto"/>
        <w:jc w:val="right"/>
        <w:rPr>
          <w:rFonts w:ascii="宋体" w:eastAsia="宋体" w:hAnsi="宋体"/>
          <w:sz w:val="21"/>
        </w:rPr>
      </w:pPr>
      <w:r w:rsidRPr="00890231">
        <w:rPr>
          <w:rFonts w:ascii="宋体" w:eastAsia="宋体" w:hAnsi="宋体"/>
          <w:sz w:val="21"/>
        </w:rPr>
        <w:t>——摘编自易宁《秦汉郡县制、罗马行省制</w:t>
      </w:r>
    </w:p>
    <w:p w:rsidR="00B7264C" w:rsidRPr="00890231" w:rsidRDefault="00B7264C" w:rsidP="0081773B">
      <w:pPr>
        <w:tabs>
          <w:tab w:val="left" w:pos="1871"/>
          <w:tab w:val="left" w:pos="3407"/>
          <w:tab w:val="left" w:pos="4949"/>
          <w:tab w:val="left" w:pos="6599"/>
        </w:tabs>
        <w:spacing w:line="360" w:lineRule="auto"/>
        <w:jc w:val="right"/>
        <w:rPr>
          <w:rFonts w:ascii="宋体" w:eastAsia="宋体" w:hAnsi="宋体"/>
          <w:sz w:val="21"/>
        </w:rPr>
      </w:pPr>
      <w:r w:rsidRPr="00890231">
        <w:rPr>
          <w:rFonts w:ascii="宋体" w:eastAsia="宋体" w:hAnsi="宋体"/>
          <w:sz w:val="21"/>
        </w:rPr>
        <w:t>与古代中西文明的特点》</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(1)根据材料一并结合所学知识,说明罗马实行行省制的影响。</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(2)根据材料一、材料二并结合所学知识,分析秦汉郡县制和罗马帝国行省制建立的相同之处,比较两者的不同之处及产生的主要原因。</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参考答案</w:t>
      </w:r>
      <w:r w:rsidRPr="00890231">
        <w:rPr>
          <w:rFonts w:ascii="宋体" w:eastAsia="宋体" w:hAnsi="宋体"/>
          <w:sz w:val="21"/>
        </w:rPr>
        <w:t>(1)影响:巩固了对外扩张的成果;破坏了旧的城邦体制;冲击了氏族血缘关系;为军阀的出现提供了条件。</w:t>
      </w:r>
    </w:p>
    <w:p w:rsidR="00B7264C" w:rsidRPr="00890231" w:rsidRDefault="00B7264C" w:rsidP="00890231">
      <w:pPr>
        <w:tabs>
          <w:tab w:val="left" w:pos="1871"/>
          <w:tab w:val="left" w:pos="3407"/>
          <w:tab w:val="left" w:pos="4949"/>
          <w:tab w:val="left" w:pos="6599"/>
        </w:tabs>
        <w:spacing w:line="360" w:lineRule="auto"/>
        <w:ind w:firstLineChars="200" w:firstLine="420"/>
        <w:rPr>
          <w:rFonts w:ascii="宋体" w:eastAsia="宋体" w:hAnsi="宋体"/>
          <w:sz w:val="21"/>
        </w:rPr>
      </w:pPr>
      <w:r w:rsidRPr="00890231">
        <w:rPr>
          <w:rFonts w:ascii="宋体" w:eastAsia="宋体" w:hAnsi="宋体"/>
          <w:sz w:val="21"/>
        </w:rPr>
        <w:t>(2)相同:形成都经历了相当长的时间;都是向帝国发展及扩张的产物;都促进了君主专制政体的建立。</w:t>
      </w:r>
    </w:p>
    <w:p w:rsidR="00B7264C" w:rsidRPr="00890231" w:rsidRDefault="00B7264C" w:rsidP="00890231">
      <w:pPr>
        <w:tabs>
          <w:tab w:val="left" w:pos="1871"/>
          <w:tab w:val="left" w:pos="3407"/>
          <w:tab w:val="left" w:pos="4949"/>
          <w:tab w:val="left" w:pos="6599"/>
        </w:tabs>
        <w:spacing w:line="360" w:lineRule="auto"/>
        <w:ind w:firstLineChars="200" w:firstLine="420"/>
        <w:rPr>
          <w:rFonts w:ascii="宋体" w:eastAsia="宋体" w:hAnsi="宋体"/>
          <w:sz w:val="21"/>
        </w:rPr>
      </w:pPr>
      <w:r w:rsidRPr="00890231">
        <w:rPr>
          <w:rFonts w:ascii="宋体" w:eastAsia="宋体" w:hAnsi="宋体"/>
          <w:sz w:val="21"/>
        </w:rPr>
        <w:lastRenderedPageBreak/>
        <w:t>不同:前者机构复杂,职能广泛,管理层次分明;较为彻底地铲除氏族血缘关系的残余。后者机构设置简单,职能有限,管理层次不够分明;存在氏族血缘关系残余。</w:t>
      </w:r>
    </w:p>
    <w:p w:rsidR="00B7264C" w:rsidRPr="00890231" w:rsidRDefault="00B7264C" w:rsidP="00890231">
      <w:pPr>
        <w:tabs>
          <w:tab w:val="left" w:pos="1871"/>
          <w:tab w:val="left" w:pos="3407"/>
          <w:tab w:val="left" w:pos="4949"/>
          <w:tab w:val="left" w:pos="6599"/>
        </w:tabs>
        <w:spacing w:line="360" w:lineRule="auto"/>
        <w:ind w:firstLineChars="200" w:firstLine="420"/>
        <w:rPr>
          <w:rFonts w:ascii="宋体" w:eastAsia="宋体" w:hAnsi="宋体"/>
          <w:sz w:val="21"/>
        </w:rPr>
      </w:pPr>
      <w:r w:rsidRPr="00890231">
        <w:rPr>
          <w:rFonts w:ascii="宋体" w:eastAsia="宋体" w:hAnsi="宋体"/>
          <w:sz w:val="21"/>
        </w:rPr>
        <w:t>原因:秦汉帝国建立在政治、经济和思想文化大一统基础之上;罗马帝国通过武力征服,缺乏统一的基础。</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b/>
          <w:sz w:val="21"/>
        </w:rPr>
        <w:t>14</w:t>
      </w:r>
      <w:r w:rsidRPr="00890231">
        <w:rPr>
          <w:rFonts w:ascii="宋体" w:eastAsia="宋体" w:hAnsi="宋体"/>
          <w:sz w:val="21"/>
        </w:rPr>
        <w:t>.(2018广东深圳二模,42)两汉、魏晋时期的中国文献中常见对大秦国(古罗马帝国)的记载。阅读材料,完成下列要求。</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1"/>
        <w:gridCol w:w="1032"/>
        <w:gridCol w:w="7650"/>
      </w:tblGrid>
      <w:tr w:rsidR="00B7264C" w:rsidRPr="00890231" w:rsidTr="00EF6713">
        <w:trPr>
          <w:jc w:val="center"/>
        </w:trPr>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类别</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文献及</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成书年代</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记　载</w:t>
            </w:r>
          </w:p>
        </w:tc>
      </w:tr>
      <w:tr w:rsidR="00B7264C" w:rsidRPr="00890231" w:rsidTr="00EF6713">
        <w:trPr>
          <w:jc w:val="center"/>
        </w:trPr>
        <w:tc>
          <w:tcPr>
            <w:tcW w:w="0" w:type="auto"/>
            <w:vMerge w:val="restart"/>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地理</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位置</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《史记》</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(西汉)</w:t>
            </w:r>
          </w:p>
        </w:tc>
        <w:tc>
          <w:tcPr>
            <w:tcW w:w="0" w:type="auto"/>
            <w:shd w:val="clear" w:color="auto" w:fill="auto"/>
            <w:tcMar>
              <w:left w:w="45" w:type="dxa"/>
              <w:right w:w="45"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黎轩(即后人所谓大秦)地处大月氏西约数千里的安息之北,安息长老传言,条支有弱水、西王母</w:t>
            </w:r>
          </w:p>
        </w:tc>
      </w:tr>
      <w:tr w:rsidR="00B7264C" w:rsidRPr="00890231" w:rsidTr="00EF6713">
        <w:trPr>
          <w:jc w:val="center"/>
        </w:trPr>
        <w:tc>
          <w:tcPr>
            <w:tcW w:w="0" w:type="auto"/>
            <w:vMerge/>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《抱朴子》</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(东晋)</w:t>
            </w:r>
          </w:p>
        </w:tc>
        <w:tc>
          <w:tcPr>
            <w:tcW w:w="0" w:type="auto"/>
            <w:shd w:val="clear" w:color="auto" w:fill="auto"/>
            <w:tcMar>
              <w:left w:w="45" w:type="dxa"/>
              <w:right w:w="45"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(大秦)地方三万里,最大国也</w:t>
            </w:r>
          </w:p>
        </w:tc>
      </w:tr>
      <w:tr w:rsidR="00B7264C" w:rsidRPr="00890231" w:rsidTr="00EF6713">
        <w:trPr>
          <w:jc w:val="center"/>
        </w:trPr>
        <w:tc>
          <w:tcPr>
            <w:tcW w:w="0" w:type="auto"/>
            <w:vMerge w:val="restart"/>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风土</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人情</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《魏略》</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(魏晋之际)</w:t>
            </w:r>
          </w:p>
        </w:tc>
        <w:tc>
          <w:tcPr>
            <w:tcW w:w="0" w:type="auto"/>
            <w:shd w:val="clear" w:color="auto" w:fill="auto"/>
            <w:tcMar>
              <w:left w:w="45" w:type="dxa"/>
              <w:right w:w="45"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有小城邑合四百余,东西南北数千里,置诸小王甚多</w:t>
            </w:r>
          </w:p>
        </w:tc>
      </w:tr>
      <w:tr w:rsidR="00B7264C" w:rsidRPr="00890231" w:rsidTr="00EF6713">
        <w:trPr>
          <w:jc w:val="center"/>
        </w:trPr>
        <w:tc>
          <w:tcPr>
            <w:tcW w:w="0" w:type="auto"/>
            <w:vMerge/>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《后汉纪》</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(东晋)</w:t>
            </w:r>
          </w:p>
        </w:tc>
        <w:tc>
          <w:tcPr>
            <w:tcW w:w="0" w:type="auto"/>
            <w:shd w:val="clear" w:color="auto" w:fill="auto"/>
            <w:tcMar>
              <w:left w:w="45" w:type="dxa"/>
              <w:right w:w="45"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谷食常贱,国用富饶,以石为城郭,周圜百余里</w:t>
            </w:r>
          </w:p>
        </w:tc>
      </w:tr>
      <w:tr w:rsidR="00B7264C" w:rsidRPr="00890231" w:rsidTr="00EF6713">
        <w:trPr>
          <w:jc w:val="center"/>
        </w:trPr>
        <w:tc>
          <w:tcPr>
            <w:tcW w:w="0" w:type="auto"/>
            <w:vMerge/>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《晋书》</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(唐)</w:t>
            </w:r>
          </w:p>
        </w:tc>
        <w:tc>
          <w:tcPr>
            <w:tcW w:w="0" w:type="auto"/>
            <w:shd w:val="clear" w:color="auto" w:fill="auto"/>
            <w:tcMar>
              <w:left w:w="45" w:type="dxa"/>
              <w:right w:w="45"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城中屋宇皆以珊瑚为搅柄,琉璃为墙壁,水精为柱础</w:t>
            </w:r>
          </w:p>
        </w:tc>
      </w:tr>
      <w:tr w:rsidR="00B7264C" w:rsidRPr="00890231" w:rsidTr="00EF6713">
        <w:trPr>
          <w:jc w:val="center"/>
        </w:trPr>
        <w:tc>
          <w:tcPr>
            <w:tcW w:w="0" w:type="auto"/>
            <w:vMerge w:val="restart"/>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政治</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概况</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《后汉纪》</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(东晋)</w:t>
            </w:r>
          </w:p>
        </w:tc>
        <w:tc>
          <w:tcPr>
            <w:tcW w:w="0" w:type="auto"/>
            <w:shd w:val="clear" w:color="auto" w:fill="auto"/>
            <w:tcMar>
              <w:left w:w="45" w:type="dxa"/>
              <w:right w:w="45"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王无常人,国中有灾异,风不时节,辄放去之,而求贤人为王,放者终无怨</w:t>
            </w:r>
          </w:p>
        </w:tc>
      </w:tr>
      <w:tr w:rsidR="00B7264C" w:rsidRPr="00890231" w:rsidTr="00EF6713">
        <w:trPr>
          <w:jc w:val="center"/>
        </w:trPr>
        <w:tc>
          <w:tcPr>
            <w:tcW w:w="0" w:type="auto"/>
            <w:vMerge/>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《抱朴子》</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(东晋)</w:t>
            </w:r>
          </w:p>
        </w:tc>
        <w:tc>
          <w:tcPr>
            <w:tcW w:w="0" w:type="auto"/>
            <w:shd w:val="clear" w:color="auto" w:fill="auto"/>
            <w:tcMar>
              <w:left w:w="45" w:type="dxa"/>
              <w:right w:w="45"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此国不畜奴婢,虽国王夫妇,犹躬耕籍田,亲自居桑织经;此国不用刑罚,人民温睦,皆多寿考;国人谈虚说妙,唇理绝殊</w:t>
            </w:r>
          </w:p>
        </w:tc>
      </w:tr>
      <w:tr w:rsidR="00B7264C" w:rsidRPr="00890231" w:rsidTr="00EF6713">
        <w:trPr>
          <w:jc w:val="center"/>
        </w:trPr>
        <w:tc>
          <w:tcPr>
            <w:tcW w:w="0" w:type="auto"/>
            <w:vMerge w:val="restart"/>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人物</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形象</w:t>
            </w: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《后汉纪》</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(东晋)</w:t>
            </w:r>
          </w:p>
        </w:tc>
        <w:tc>
          <w:tcPr>
            <w:tcW w:w="0" w:type="auto"/>
            <w:shd w:val="clear" w:color="auto" w:fill="auto"/>
            <w:tcMar>
              <w:left w:w="45" w:type="dxa"/>
              <w:right w:w="45"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人皆粗长大、平正若中国人</w:t>
            </w:r>
          </w:p>
        </w:tc>
      </w:tr>
      <w:tr w:rsidR="00B7264C" w:rsidRPr="00890231" w:rsidTr="00EF6713">
        <w:trPr>
          <w:jc w:val="center"/>
        </w:trPr>
        <w:tc>
          <w:tcPr>
            <w:tcW w:w="0" w:type="auto"/>
            <w:vMerge/>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《无上秘</w:t>
            </w:r>
            <w:r w:rsidRPr="00890231">
              <w:rPr>
                <w:rFonts w:ascii="宋体" w:eastAsia="宋体" w:hAnsi="宋体" w:cs="Times New Roman"/>
                <w:sz w:val="21"/>
              </w:rPr>
              <w:lastRenderedPageBreak/>
              <w:t>要》</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(北周)</w:t>
            </w:r>
          </w:p>
        </w:tc>
        <w:tc>
          <w:tcPr>
            <w:tcW w:w="0" w:type="auto"/>
            <w:shd w:val="clear" w:color="auto" w:fill="auto"/>
            <w:tcMar>
              <w:left w:w="45" w:type="dxa"/>
              <w:right w:w="45"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lastRenderedPageBreak/>
              <w:t>有药名“大秦玄坚”,能使上飞轻举,超体霄真,此乃天仙之所服,飞神之所研</w:t>
            </w:r>
          </w:p>
        </w:tc>
      </w:tr>
      <w:tr w:rsidR="00B7264C" w:rsidRPr="00890231" w:rsidTr="00EF6713">
        <w:trPr>
          <w:jc w:val="center"/>
        </w:trPr>
        <w:tc>
          <w:tcPr>
            <w:tcW w:w="0" w:type="auto"/>
            <w:vMerge/>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《北堂书钞》</w:t>
            </w:r>
          </w:p>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(唐)</w:t>
            </w:r>
          </w:p>
        </w:tc>
        <w:tc>
          <w:tcPr>
            <w:tcW w:w="0" w:type="auto"/>
            <w:shd w:val="clear" w:color="auto" w:fill="auto"/>
            <w:tcMar>
              <w:left w:w="45" w:type="dxa"/>
              <w:right w:w="45" w:type="dxa"/>
            </w:tcMar>
            <w:vAlign w:val="center"/>
          </w:tcPr>
          <w:p w:rsidR="00B7264C" w:rsidRPr="00890231" w:rsidRDefault="00B7264C" w:rsidP="0081773B">
            <w:pPr>
              <w:tabs>
                <w:tab w:val="left" w:pos="1871"/>
                <w:tab w:val="left" w:pos="3407"/>
                <w:tab w:val="left" w:pos="4949"/>
                <w:tab w:val="left" w:pos="6599"/>
              </w:tabs>
              <w:spacing w:line="360" w:lineRule="auto"/>
              <w:rPr>
                <w:rFonts w:ascii="宋体" w:eastAsia="宋体" w:hAnsi="宋体" w:cs="Times New Roman"/>
                <w:sz w:val="21"/>
              </w:rPr>
            </w:pPr>
            <w:r w:rsidRPr="00890231">
              <w:rPr>
                <w:rFonts w:ascii="宋体" w:eastAsia="宋体" w:hAnsi="宋体" w:cs="Times New Roman"/>
                <w:sz w:val="21"/>
              </w:rPr>
              <w:t>昆仑之东十万里有大秦之国,人长三十丈,寿万八千岁,不知禾稼,但食沙石</w:t>
            </w:r>
          </w:p>
        </w:tc>
      </w:tr>
    </w:tbl>
    <w:p w:rsidR="00B7264C" w:rsidRPr="00890231" w:rsidRDefault="00B7264C" w:rsidP="0081773B">
      <w:pPr>
        <w:tabs>
          <w:tab w:val="left" w:pos="1871"/>
          <w:tab w:val="left" w:pos="3407"/>
          <w:tab w:val="left" w:pos="4949"/>
          <w:tab w:val="left" w:pos="6599"/>
        </w:tabs>
        <w:spacing w:line="360" w:lineRule="auto"/>
        <w:jc w:val="center"/>
        <w:rPr>
          <w:rFonts w:ascii="宋体" w:eastAsia="宋体" w:hAnsi="宋体"/>
          <w:sz w:val="21"/>
        </w:rPr>
      </w:pPr>
    </w:p>
    <w:p w:rsidR="00B7264C" w:rsidRPr="00890231" w:rsidRDefault="00B7264C" w:rsidP="0081773B">
      <w:pPr>
        <w:tabs>
          <w:tab w:val="left" w:pos="1871"/>
          <w:tab w:val="left" w:pos="3407"/>
          <w:tab w:val="left" w:pos="4949"/>
          <w:tab w:val="left" w:pos="6599"/>
        </w:tabs>
        <w:spacing w:line="360" w:lineRule="auto"/>
        <w:jc w:val="right"/>
        <w:rPr>
          <w:rFonts w:ascii="宋体" w:eastAsia="宋体" w:hAnsi="宋体"/>
          <w:sz w:val="21"/>
        </w:rPr>
      </w:pPr>
      <w:r w:rsidRPr="00890231">
        <w:rPr>
          <w:rFonts w:ascii="宋体" w:eastAsia="宋体" w:hAnsi="宋体"/>
          <w:sz w:val="21"/>
        </w:rPr>
        <w:t>——根据庞乃明《古代中国的罗马帝国形象》整理</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rPr>
        <w:t>辨析上述古籍记载,结合所学知识,提取合理的信息,任选一个角度,探讨古代中国人对罗马帝国的认识。(要求:自拟论题,观点明确,史论结合,逻辑合理)</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参考答案</w:t>
      </w:r>
      <w:r w:rsidRPr="00890231">
        <w:rPr>
          <w:rFonts w:ascii="宋体" w:eastAsia="宋体" w:hAnsi="宋体"/>
          <w:sz w:val="21"/>
        </w:rPr>
        <w:t>示例</w:t>
      </w:r>
    </w:p>
    <w:p w:rsidR="00B7264C" w:rsidRPr="00890231" w:rsidRDefault="00B7264C" w:rsidP="00890231">
      <w:pPr>
        <w:tabs>
          <w:tab w:val="left" w:pos="1871"/>
          <w:tab w:val="left" w:pos="3407"/>
          <w:tab w:val="left" w:pos="4949"/>
          <w:tab w:val="left" w:pos="6599"/>
        </w:tabs>
        <w:spacing w:line="360" w:lineRule="auto"/>
        <w:ind w:firstLineChars="200" w:firstLine="420"/>
        <w:rPr>
          <w:rFonts w:ascii="宋体" w:eastAsia="宋体" w:hAnsi="宋体"/>
          <w:sz w:val="21"/>
        </w:rPr>
      </w:pPr>
      <w:r w:rsidRPr="00890231">
        <w:rPr>
          <w:rFonts w:ascii="宋体" w:eastAsia="宋体" w:hAnsi="宋体"/>
          <w:sz w:val="21"/>
        </w:rPr>
        <w:t>角度:古代中国人对古罗马帝国政治概况的认识。</w:t>
      </w:r>
    </w:p>
    <w:p w:rsidR="00B7264C" w:rsidRPr="00890231" w:rsidRDefault="00B7264C" w:rsidP="00890231">
      <w:pPr>
        <w:tabs>
          <w:tab w:val="left" w:pos="1871"/>
          <w:tab w:val="left" w:pos="3407"/>
          <w:tab w:val="left" w:pos="4949"/>
          <w:tab w:val="left" w:pos="6599"/>
        </w:tabs>
        <w:spacing w:line="360" w:lineRule="auto"/>
        <w:ind w:firstLineChars="200" w:firstLine="420"/>
        <w:rPr>
          <w:rFonts w:ascii="宋体" w:eastAsia="宋体" w:hAnsi="宋体"/>
          <w:sz w:val="21"/>
        </w:rPr>
      </w:pPr>
      <w:r w:rsidRPr="00890231">
        <w:rPr>
          <w:rFonts w:ascii="宋体" w:eastAsia="宋体" w:hAnsi="宋体"/>
          <w:sz w:val="21"/>
        </w:rPr>
        <w:t>观点:古代中国人对古罗马帝国政治概况的认知,既有其合理的成分,也存在与现实脱节的臆想。</w:t>
      </w:r>
    </w:p>
    <w:p w:rsidR="00B7264C" w:rsidRPr="00890231" w:rsidRDefault="00B7264C" w:rsidP="00890231">
      <w:pPr>
        <w:tabs>
          <w:tab w:val="left" w:pos="1871"/>
          <w:tab w:val="left" w:pos="3407"/>
          <w:tab w:val="left" w:pos="4949"/>
          <w:tab w:val="left" w:pos="6599"/>
        </w:tabs>
        <w:spacing w:line="360" w:lineRule="auto"/>
        <w:ind w:firstLineChars="200" w:firstLine="420"/>
        <w:rPr>
          <w:rFonts w:ascii="宋体" w:eastAsia="宋体" w:hAnsi="宋体"/>
          <w:sz w:val="21"/>
        </w:rPr>
      </w:pPr>
      <w:r w:rsidRPr="00890231">
        <w:rPr>
          <w:rFonts w:ascii="宋体" w:eastAsia="宋体" w:hAnsi="宋体"/>
          <w:sz w:val="21"/>
        </w:rPr>
        <w:t>论证:东晋人对大秦国政治方面的记载散见于《后汉纪》与《抱朴子》。其中“国人谈虚说妙,唇理绝殊”的记载有一定的合理性,而“不畜奴婢”“不用刑罚”的说法则与事实不符。在古代雅典,由于民主政治制度的客观需要,以及智者学派等影响,社会上辩论风气盛行。这种风气影响到后来的古罗马,导致罗马人也热衷“谈虚说妙”“唇理绝殊”。另一方面,古希腊和古罗马社会存在大量奴隶,罗马也有以《十二铜表法》为代表的成文法,足证“不畜奴婢”“不用刑罚”之说有误。自张骞通西域以来,中原王朝对西方国家有了一定的了解。但由于空间上的阻隔,古代中国人无法全面、真实地加以认识。另一方面,有感于魏晋时期战乱频繁、民生凋敝、宗主豪强控制庞大人口的现实,时人塑造出“贤人为王”“人民温睦”“不畜奴婢”“不用刑罚”的大秦印象。这种印象失真却美好,为时人苦闷的内心带去一丝慰藉。</w:t>
      </w:r>
    </w:p>
    <w:p w:rsidR="00B7264C" w:rsidRPr="00890231" w:rsidRDefault="00B7264C" w:rsidP="00890231">
      <w:pPr>
        <w:tabs>
          <w:tab w:val="left" w:pos="1871"/>
          <w:tab w:val="left" w:pos="3407"/>
          <w:tab w:val="left" w:pos="4949"/>
          <w:tab w:val="left" w:pos="6599"/>
        </w:tabs>
        <w:spacing w:line="360" w:lineRule="auto"/>
        <w:ind w:firstLineChars="200" w:firstLine="420"/>
        <w:rPr>
          <w:rFonts w:ascii="宋体" w:eastAsia="宋体" w:hAnsi="宋体"/>
          <w:sz w:val="21"/>
        </w:rPr>
      </w:pPr>
      <w:r w:rsidRPr="00890231">
        <w:rPr>
          <w:rFonts w:ascii="宋体" w:eastAsia="宋体" w:hAnsi="宋体"/>
          <w:sz w:val="21"/>
        </w:rPr>
        <w:t>结论:综上所述,由于东西方交往日益密切,魏晋时期的中国人模糊地了解到古罗马帝国的政治状况。这种了解真假参半,有一部分如实地反映了现实,还有很大一部分是古代中国人基于社会现实而形成的主观臆想。这种认识是特定时空环境下的产物,有一定的局限性。</w:t>
      </w: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p>
    <w:p w:rsidR="00B7264C" w:rsidRPr="00890231" w:rsidRDefault="00B7264C" w:rsidP="0081773B">
      <w:pPr>
        <w:tabs>
          <w:tab w:val="left" w:pos="1871"/>
          <w:tab w:val="left" w:pos="3407"/>
          <w:tab w:val="left" w:pos="4949"/>
          <w:tab w:val="left" w:pos="6599"/>
        </w:tabs>
        <w:spacing w:line="360" w:lineRule="auto"/>
        <w:rPr>
          <w:rFonts w:ascii="宋体" w:eastAsia="宋体" w:hAnsi="宋体"/>
          <w:sz w:val="21"/>
        </w:rPr>
      </w:pPr>
      <w:r w:rsidRPr="00890231">
        <w:rPr>
          <w:rFonts w:ascii="宋体" w:eastAsia="宋体" w:hAnsi="宋体"/>
          <w:sz w:val="21"/>
          <w:bdr w:val="single" w:sz="4" w:space="0" w:color="000000"/>
          <w:shd w:val="solid" w:color="E6E6E6" w:fill="auto"/>
        </w:rPr>
        <w:t>解析</w:t>
      </w:r>
      <w:r w:rsidRPr="00890231">
        <w:rPr>
          <w:rFonts w:ascii="宋体" w:eastAsia="宋体" w:hAnsi="宋体"/>
          <w:sz w:val="21"/>
        </w:rPr>
        <w:t>本题主要涉及古代中国人对罗马帝国在地理位置、风土人情、政治概况以及人物形象等方面的认识,结合材料列举的具体内容,从上述四个角度任选一个论述即可,做到观点明确,史论结合。</w:t>
      </w:r>
    </w:p>
    <w:sectPr w:rsidR="00B7264C" w:rsidRPr="00890231"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4F6" w:rsidRDefault="00C824F6">
      <w:r>
        <w:separator/>
      </w:r>
    </w:p>
  </w:endnote>
  <w:endnote w:type="continuationSeparator" w:id="1">
    <w:p w:rsidR="00C824F6" w:rsidRDefault="00C824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3B" w:rsidRDefault="00833A13" w:rsidP="00F31C58">
    <w:pPr>
      <w:pStyle w:val="a5"/>
      <w:framePr w:wrap="around" w:vAnchor="text" w:hAnchor="margin" w:xAlign="right" w:y="1"/>
      <w:rPr>
        <w:rStyle w:val="ae"/>
      </w:rPr>
    </w:pPr>
    <w:r>
      <w:rPr>
        <w:rStyle w:val="ae"/>
      </w:rPr>
      <w:fldChar w:fldCharType="begin"/>
    </w:r>
    <w:r w:rsidR="0081773B">
      <w:rPr>
        <w:rStyle w:val="ae"/>
      </w:rPr>
      <w:instrText xml:space="preserve">PAGE  </w:instrText>
    </w:r>
    <w:r>
      <w:rPr>
        <w:rStyle w:val="ae"/>
      </w:rPr>
      <w:fldChar w:fldCharType="end"/>
    </w:r>
  </w:p>
  <w:p w:rsidR="0081773B" w:rsidRDefault="0081773B" w:rsidP="0081773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3B" w:rsidRDefault="00833A13" w:rsidP="00F31C58">
    <w:pPr>
      <w:pStyle w:val="a5"/>
      <w:framePr w:wrap="around" w:vAnchor="text" w:hAnchor="margin" w:xAlign="right" w:y="1"/>
      <w:rPr>
        <w:rStyle w:val="ae"/>
      </w:rPr>
    </w:pPr>
    <w:r>
      <w:rPr>
        <w:rStyle w:val="ae"/>
      </w:rPr>
      <w:fldChar w:fldCharType="begin"/>
    </w:r>
    <w:r w:rsidR="0081773B">
      <w:rPr>
        <w:rStyle w:val="ae"/>
      </w:rPr>
      <w:instrText xml:space="preserve">PAGE  </w:instrText>
    </w:r>
    <w:r>
      <w:rPr>
        <w:rStyle w:val="ae"/>
      </w:rPr>
      <w:fldChar w:fldCharType="separate"/>
    </w:r>
    <w:r w:rsidR="00890231">
      <w:rPr>
        <w:rStyle w:val="ae"/>
        <w:noProof/>
      </w:rPr>
      <w:t>1</w:t>
    </w:r>
    <w:r>
      <w:rPr>
        <w:rStyle w:val="ae"/>
      </w:rPr>
      <w:fldChar w:fldCharType="end"/>
    </w:r>
  </w:p>
  <w:p w:rsidR="0081773B" w:rsidRDefault="0081773B" w:rsidP="0081773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4F6" w:rsidRDefault="00C824F6">
      <w:r>
        <w:separator/>
      </w:r>
    </w:p>
  </w:footnote>
  <w:footnote w:type="continuationSeparator" w:id="1">
    <w:p w:rsidR="00C824F6" w:rsidRDefault="00C824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B7264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4D9A"/>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1773B"/>
    <w:rsid w:val="00833A13"/>
    <w:rsid w:val="00841BED"/>
    <w:rsid w:val="00841F6B"/>
    <w:rsid w:val="008425E5"/>
    <w:rsid w:val="00850C6D"/>
    <w:rsid w:val="00851682"/>
    <w:rsid w:val="0085689D"/>
    <w:rsid w:val="00857ECB"/>
    <w:rsid w:val="0086009F"/>
    <w:rsid w:val="008709F1"/>
    <w:rsid w:val="0087234A"/>
    <w:rsid w:val="00876C4C"/>
    <w:rsid w:val="00886715"/>
    <w:rsid w:val="00890231"/>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144A5"/>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673C"/>
    <w:rsid w:val="00B01707"/>
    <w:rsid w:val="00B029AA"/>
    <w:rsid w:val="00B04E05"/>
    <w:rsid w:val="00B0636E"/>
    <w:rsid w:val="00B4428E"/>
    <w:rsid w:val="00B53802"/>
    <w:rsid w:val="00B70860"/>
    <w:rsid w:val="00B7264C"/>
    <w:rsid w:val="00B732DB"/>
    <w:rsid w:val="00B80421"/>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24F6"/>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2BDE"/>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264C"/>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B7264C"/>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F567D-1687-4E68-9A38-F0E6F73B6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5917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2019-01-16T14:09:00Z</dcterms:created>
  <dcterms:modified xsi:type="dcterms:W3CDTF">2019-03-11T08:44:00Z</dcterms:modified>
  <cp:category> </cp:category>
</cp:coreProperties>
</file>