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4CC8" w:rsidRPr="00AB1EAB" w:rsidRDefault="008C4CC8" w:rsidP="00AB1EAB">
      <w:pPr>
        <w:pStyle w:val="af6"/>
        <w:tabs>
          <w:tab w:val="left" w:pos="1871"/>
          <w:tab w:val="left" w:pos="3407"/>
          <w:tab w:val="left" w:pos="4949"/>
          <w:tab w:val="left" w:pos="6599"/>
        </w:tabs>
        <w:spacing w:line="360" w:lineRule="auto"/>
        <w:jc w:val="center"/>
        <w:rPr>
          <w:rFonts w:ascii="宋体" w:eastAsia="宋体" w:hAnsi="宋体"/>
          <w:b/>
          <w:color w:val="FF0000"/>
          <w:sz w:val="28"/>
        </w:rPr>
      </w:pPr>
      <w:r w:rsidRPr="00AB1EAB">
        <w:rPr>
          <w:rFonts w:ascii="宋体" w:eastAsia="宋体" w:hAnsi="宋体"/>
          <w:b/>
          <w:color w:val="FF0000"/>
          <w:sz w:val="28"/>
        </w:rPr>
        <w:t>课时规范练8　美国联邦政府的建立</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rPr>
        <w:t>一、选择题</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b/>
          <w:sz w:val="21"/>
        </w:rPr>
        <w:t>1</w:t>
      </w:r>
      <w:r w:rsidRPr="00AB1EAB">
        <w:rPr>
          <w:rFonts w:ascii="宋体" w:eastAsia="宋体" w:hAnsi="宋体"/>
          <w:sz w:val="21"/>
        </w:rPr>
        <w:t>.(2018湖南怀化期末,4)马克垚在《世界文明史》中认为:“美国革命(独立战争)实际上是现代民主政治创制运动内部的一场冲突。”这一认识的主要依据是(　　)</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rPr>
        <w:t xml:space="preserve">　　　　　　　　　　　　　　　　　　　</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rPr>
        <w:t>A.革命的历史任务是争取美利坚民族独立</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rPr>
        <w:t>B.革命的指导思想是卢梭的主权在民学说</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rPr>
        <w:t>C.革命的历史使命是改造本土王权的统治</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rPr>
        <w:t>D.革命的对象是实行民主的资产阶级国家</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bdr w:val="single" w:sz="4" w:space="0" w:color="000000"/>
          <w:shd w:val="solid" w:color="E6E6E6" w:fill="auto"/>
        </w:rPr>
        <w:t>答案</w:t>
      </w:r>
      <w:r w:rsidRPr="00AB1EAB">
        <w:rPr>
          <w:rFonts w:ascii="宋体" w:eastAsia="宋体" w:hAnsi="宋体"/>
          <w:sz w:val="21"/>
        </w:rPr>
        <w:t>D</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bdr w:val="single" w:sz="4" w:space="0" w:color="000000"/>
          <w:shd w:val="solid" w:color="E6E6E6" w:fill="auto"/>
        </w:rPr>
        <w:t>解析</w:t>
      </w:r>
      <w:r w:rsidRPr="00AB1EAB">
        <w:rPr>
          <w:rFonts w:ascii="宋体" w:eastAsia="宋体" w:hAnsi="宋体"/>
          <w:sz w:val="21"/>
        </w:rPr>
        <w:t>材料主要强调的是“现代民主政治创制运动内部的一场冲突”,而不是站在民族独立的立场,故A项错误;革命的指导思想是孟德斯鸠的三权分立学说,故B项错误;美国是英属殖民地,不存在本土王权,故C项错误;据材料“现代民主政治创制运动内部的一场冲突”可知美国独立战争反对的是已经建立资产阶级代议制的英国,故D项正确。</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b/>
          <w:sz w:val="21"/>
        </w:rPr>
        <w:t>2</w:t>
      </w:r>
      <w:r w:rsidRPr="00AB1EAB">
        <w:rPr>
          <w:rFonts w:ascii="宋体" w:eastAsia="宋体" w:hAnsi="宋体"/>
          <w:sz w:val="21"/>
        </w:rPr>
        <w:t>.(2018福建福州毕业班单科质检,19)在美国制宪会议上,宪法的起草人之一的汉密尔顿强调:人类的情感会随着对象的距离而减弱,根据这个原则,各州人民对他们的地方政府往往比对联邦政府怀有更强烈的偏袒。据此他主张(　　)</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rPr>
        <w:t>A.在宪法中加入人权法案</w:t>
      </w:r>
      <w:r w:rsidRPr="00AB1EAB">
        <w:rPr>
          <w:rFonts w:ascii="宋体" w:eastAsia="宋体" w:hAnsi="宋体"/>
          <w:sz w:val="21"/>
        </w:rPr>
        <w:tab/>
        <w:t>B.建立强有力的联邦政府</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rPr>
        <w:t>C.加强州权抑制联邦权力</w:t>
      </w:r>
      <w:r w:rsidRPr="00AB1EAB">
        <w:rPr>
          <w:rFonts w:ascii="宋体" w:eastAsia="宋体" w:hAnsi="宋体"/>
          <w:sz w:val="21"/>
        </w:rPr>
        <w:tab/>
        <w:t>D.国会采两院制以求平衡</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bdr w:val="single" w:sz="4" w:space="0" w:color="000000"/>
          <w:shd w:val="solid" w:color="E6E6E6" w:fill="auto"/>
        </w:rPr>
        <w:t>答案</w:t>
      </w:r>
      <w:r w:rsidRPr="00AB1EAB">
        <w:rPr>
          <w:rFonts w:ascii="宋体" w:eastAsia="宋体" w:hAnsi="宋体"/>
          <w:sz w:val="21"/>
        </w:rPr>
        <w:t>B</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bdr w:val="single" w:sz="4" w:space="0" w:color="000000"/>
          <w:shd w:val="solid" w:color="E6E6E6" w:fill="auto"/>
        </w:rPr>
        <w:t>解析</w:t>
      </w:r>
      <w:r w:rsidRPr="00AB1EAB">
        <w:rPr>
          <w:rFonts w:ascii="宋体" w:eastAsia="宋体" w:hAnsi="宋体"/>
          <w:sz w:val="21"/>
        </w:rPr>
        <w:t>材料主要论述地方政府与联邦政府的关系,没有涉及民众的基本权利,故A项错误;材料中“各州人民对他们的地方政府往往比对联邦政府怀有更强烈的偏袒”,因此要加强联邦政府的权威,故B项正确;C项与材料大意相反,故错误;材料主要论述地方政府与联邦政府的关系,没有涉及国会内部分权,故D项错误。</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b/>
          <w:sz w:val="21"/>
        </w:rPr>
        <w:lastRenderedPageBreak/>
        <w:t>3</w:t>
      </w:r>
      <w:r w:rsidRPr="00AB1EAB">
        <w:rPr>
          <w:rFonts w:ascii="宋体" w:eastAsia="宋体" w:hAnsi="宋体"/>
          <w:sz w:val="21"/>
        </w:rPr>
        <w:t>.(2018江苏南通一模,16)下表是美国制宪会议中出现的几种意见及最终方案,这些意见及最终方案体现了(　　)</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272"/>
        <w:gridCol w:w="2644"/>
        <w:gridCol w:w="4157"/>
      </w:tblGrid>
      <w:tr w:rsidR="008C4CC8" w:rsidRPr="00AB1EAB" w:rsidTr="00EF6713">
        <w:trPr>
          <w:jc w:val="center"/>
        </w:trPr>
        <w:tc>
          <w:tcPr>
            <w:tcW w:w="0" w:type="auto"/>
            <w:shd w:val="clear" w:color="auto" w:fill="auto"/>
            <w:tcMar>
              <w:left w:w="0" w:type="dxa"/>
              <w:right w:w="0" w:type="dxa"/>
            </w:tcMar>
            <w:vAlign w:val="center"/>
          </w:tcPr>
          <w:p w:rsidR="008C4CC8" w:rsidRPr="00AB1EAB" w:rsidRDefault="008C4CC8" w:rsidP="00FD513C">
            <w:pPr>
              <w:tabs>
                <w:tab w:val="left" w:pos="1871"/>
                <w:tab w:val="left" w:pos="3407"/>
                <w:tab w:val="left" w:pos="4949"/>
                <w:tab w:val="left" w:pos="6599"/>
              </w:tabs>
              <w:spacing w:line="360" w:lineRule="auto"/>
              <w:rPr>
                <w:rFonts w:ascii="宋体" w:eastAsia="宋体" w:hAnsi="宋体" w:cs="Times New Roman"/>
                <w:sz w:val="21"/>
              </w:rPr>
            </w:pPr>
            <w:r w:rsidRPr="00AB1EAB">
              <w:rPr>
                <w:rFonts w:ascii="宋体" w:eastAsia="宋体" w:hAnsi="宋体" w:cs="Times New Roman"/>
                <w:sz w:val="21"/>
              </w:rPr>
              <w:t>意见一</w:t>
            </w:r>
          </w:p>
        </w:tc>
        <w:tc>
          <w:tcPr>
            <w:tcW w:w="0" w:type="auto"/>
            <w:shd w:val="clear" w:color="auto" w:fill="auto"/>
            <w:tcMar>
              <w:left w:w="0" w:type="dxa"/>
              <w:right w:w="0" w:type="dxa"/>
            </w:tcMar>
            <w:vAlign w:val="center"/>
          </w:tcPr>
          <w:p w:rsidR="008C4CC8" w:rsidRPr="00AB1EAB" w:rsidRDefault="008C4CC8" w:rsidP="00FD513C">
            <w:pPr>
              <w:tabs>
                <w:tab w:val="left" w:pos="1871"/>
                <w:tab w:val="left" w:pos="3407"/>
                <w:tab w:val="left" w:pos="4949"/>
                <w:tab w:val="left" w:pos="6599"/>
              </w:tabs>
              <w:spacing w:line="360" w:lineRule="auto"/>
              <w:rPr>
                <w:rFonts w:ascii="宋体" w:eastAsia="宋体" w:hAnsi="宋体" w:cs="Times New Roman"/>
                <w:sz w:val="21"/>
              </w:rPr>
            </w:pPr>
            <w:r w:rsidRPr="00AB1EAB">
              <w:rPr>
                <w:rFonts w:ascii="宋体" w:eastAsia="宋体" w:hAnsi="宋体" w:cs="Times New Roman"/>
                <w:sz w:val="21"/>
              </w:rPr>
              <w:t>意见二</w:t>
            </w:r>
          </w:p>
        </w:tc>
        <w:tc>
          <w:tcPr>
            <w:tcW w:w="0" w:type="auto"/>
            <w:shd w:val="clear" w:color="auto" w:fill="auto"/>
            <w:tcMar>
              <w:left w:w="0" w:type="dxa"/>
              <w:right w:w="0" w:type="dxa"/>
            </w:tcMar>
            <w:vAlign w:val="center"/>
          </w:tcPr>
          <w:p w:rsidR="008C4CC8" w:rsidRPr="00AB1EAB" w:rsidRDefault="008C4CC8" w:rsidP="00FD513C">
            <w:pPr>
              <w:tabs>
                <w:tab w:val="left" w:pos="1871"/>
                <w:tab w:val="left" w:pos="3407"/>
                <w:tab w:val="left" w:pos="4949"/>
                <w:tab w:val="left" w:pos="6599"/>
              </w:tabs>
              <w:spacing w:line="360" w:lineRule="auto"/>
              <w:rPr>
                <w:rFonts w:ascii="宋体" w:eastAsia="宋体" w:hAnsi="宋体" w:cs="Times New Roman"/>
                <w:sz w:val="21"/>
              </w:rPr>
            </w:pPr>
            <w:r w:rsidRPr="00AB1EAB">
              <w:rPr>
                <w:rFonts w:ascii="宋体" w:eastAsia="宋体" w:hAnsi="宋体" w:cs="Times New Roman"/>
                <w:sz w:val="21"/>
              </w:rPr>
              <w:t>最终方案</w:t>
            </w:r>
          </w:p>
        </w:tc>
      </w:tr>
      <w:tr w:rsidR="008C4CC8" w:rsidRPr="00AB1EAB" w:rsidTr="00EF6713">
        <w:trPr>
          <w:jc w:val="center"/>
        </w:trPr>
        <w:tc>
          <w:tcPr>
            <w:tcW w:w="0" w:type="auto"/>
            <w:shd w:val="clear" w:color="auto" w:fill="auto"/>
            <w:tcMar>
              <w:left w:w="45" w:type="dxa"/>
              <w:right w:w="45" w:type="dxa"/>
            </w:tcMar>
            <w:vAlign w:val="center"/>
          </w:tcPr>
          <w:p w:rsidR="008C4CC8" w:rsidRPr="00AB1EAB" w:rsidRDefault="008C4CC8" w:rsidP="00FD513C">
            <w:pPr>
              <w:tabs>
                <w:tab w:val="left" w:pos="1871"/>
                <w:tab w:val="left" w:pos="3407"/>
                <w:tab w:val="left" w:pos="4949"/>
                <w:tab w:val="left" w:pos="6599"/>
              </w:tabs>
              <w:spacing w:line="360" w:lineRule="auto"/>
              <w:rPr>
                <w:rFonts w:ascii="宋体" w:eastAsia="宋体" w:hAnsi="宋体" w:cs="Times New Roman"/>
                <w:sz w:val="21"/>
              </w:rPr>
            </w:pPr>
            <w:r w:rsidRPr="00AB1EAB">
              <w:rPr>
                <w:rFonts w:ascii="宋体" w:eastAsia="宋体" w:hAnsi="宋体" w:cs="Times New Roman"/>
                <w:sz w:val="21"/>
              </w:rPr>
              <w:t>反对一人执掌大权,认为一人掌权,总统形同英国国王</w:t>
            </w:r>
          </w:p>
        </w:tc>
        <w:tc>
          <w:tcPr>
            <w:tcW w:w="0" w:type="auto"/>
            <w:shd w:val="clear" w:color="auto" w:fill="auto"/>
            <w:tcMar>
              <w:left w:w="45" w:type="dxa"/>
              <w:right w:w="45" w:type="dxa"/>
            </w:tcMar>
            <w:vAlign w:val="center"/>
          </w:tcPr>
          <w:p w:rsidR="008C4CC8" w:rsidRPr="00AB1EAB" w:rsidRDefault="008C4CC8" w:rsidP="00FD513C">
            <w:pPr>
              <w:tabs>
                <w:tab w:val="left" w:pos="1871"/>
                <w:tab w:val="left" w:pos="3407"/>
                <w:tab w:val="left" w:pos="4949"/>
                <w:tab w:val="left" w:pos="6599"/>
              </w:tabs>
              <w:spacing w:line="360" w:lineRule="auto"/>
              <w:rPr>
                <w:rFonts w:ascii="宋体" w:eastAsia="宋体" w:hAnsi="宋体" w:cs="Times New Roman"/>
                <w:sz w:val="21"/>
              </w:rPr>
            </w:pPr>
            <w:r w:rsidRPr="00AB1EAB">
              <w:rPr>
                <w:rFonts w:ascii="宋体" w:eastAsia="宋体" w:hAnsi="宋体" w:cs="Times New Roman"/>
                <w:sz w:val="21"/>
              </w:rPr>
              <w:t>总统应该有足够大的权力来钳制国会可能出现的独断和多数暴政</w:t>
            </w:r>
          </w:p>
        </w:tc>
        <w:tc>
          <w:tcPr>
            <w:tcW w:w="0" w:type="auto"/>
            <w:shd w:val="clear" w:color="auto" w:fill="auto"/>
            <w:tcMar>
              <w:left w:w="45" w:type="dxa"/>
              <w:right w:w="45" w:type="dxa"/>
            </w:tcMar>
            <w:vAlign w:val="center"/>
          </w:tcPr>
          <w:p w:rsidR="008C4CC8" w:rsidRPr="00AB1EAB" w:rsidRDefault="008C4CC8" w:rsidP="00FD513C">
            <w:pPr>
              <w:tabs>
                <w:tab w:val="left" w:pos="1871"/>
                <w:tab w:val="left" w:pos="3407"/>
                <w:tab w:val="left" w:pos="4949"/>
                <w:tab w:val="left" w:pos="6599"/>
              </w:tabs>
              <w:spacing w:line="360" w:lineRule="auto"/>
              <w:rPr>
                <w:rFonts w:ascii="宋体" w:eastAsia="宋体" w:hAnsi="宋体" w:cs="Times New Roman"/>
                <w:sz w:val="21"/>
              </w:rPr>
            </w:pPr>
            <w:r w:rsidRPr="00AB1EAB">
              <w:rPr>
                <w:rFonts w:ascii="宋体" w:eastAsia="宋体" w:hAnsi="宋体" w:cs="Times New Roman"/>
                <w:sz w:val="21"/>
              </w:rPr>
              <w:t>总统实行任期制。总统有对国会议案的否决权,有权任命官员、与外国签约,但必须得到参议院的同意</w:t>
            </w:r>
          </w:p>
        </w:tc>
      </w:tr>
    </w:tbl>
    <w:p w:rsidR="008C4CC8" w:rsidRPr="00AB1EAB" w:rsidRDefault="008C4CC8" w:rsidP="00FD513C">
      <w:pPr>
        <w:tabs>
          <w:tab w:val="left" w:pos="1871"/>
          <w:tab w:val="left" w:pos="3407"/>
          <w:tab w:val="left" w:pos="4949"/>
          <w:tab w:val="left" w:pos="6599"/>
        </w:tabs>
        <w:spacing w:line="360" w:lineRule="auto"/>
        <w:jc w:val="center"/>
        <w:rPr>
          <w:rFonts w:ascii="宋体" w:eastAsia="宋体" w:hAnsi="宋体"/>
          <w:sz w:val="21"/>
        </w:rPr>
      </w:pP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rPr>
        <w:t>A.国会是联邦政府权力中心</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rPr>
        <w:t>B.民主与妥协是美国宪法的特征</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rPr>
        <w:t>C.美国总统应该对宪法负责</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rPr>
        <w:t>D.联邦政府的权力高于各州权力</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bdr w:val="single" w:sz="4" w:space="0" w:color="000000"/>
          <w:shd w:val="solid" w:color="E6E6E6" w:fill="auto"/>
        </w:rPr>
        <w:t>答案</w:t>
      </w:r>
      <w:r w:rsidRPr="00AB1EAB">
        <w:rPr>
          <w:rFonts w:ascii="宋体" w:eastAsia="宋体" w:hAnsi="宋体"/>
          <w:sz w:val="21"/>
        </w:rPr>
        <w:t>B</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bdr w:val="single" w:sz="4" w:space="0" w:color="000000"/>
          <w:shd w:val="solid" w:color="E6E6E6" w:fill="auto"/>
        </w:rPr>
        <w:t>解析</w:t>
      </w:r>
      <w:r w:rsidRPr="00AB1EAB">
        <w:rPr>
          <w:rFonts w:ascii="宋体" w:eastAsia="宋体" w:hAnsi="宋体"/>
          <w:sz w:val="21"/>
        </w:rPr>
        <w:t>A项与材料中“总统有对国会议案的否决权”不符,故错误;最终方案综合了几种意见,最终方案中“总统有对国会议案的否决权”“必须得到参议院的同意”体现了两者的制约平衡,故B项正确;材料中意见分歧是“总统”和“国会”之间的关系,故C项错误;D项在材料中没有涉及,故错误。</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b/>
          <w:sz w:val="21"/>
        </w:rPr>
        <w:t>4</w:t>
      </w:r>
      <w:r w:rsidRPr="00AB1EAB">
        <w:rPr>
          <w:rFonts w:ascii="宋体" w:eastAsia="宋体" w:hAnsi="宋体"/>
          <w:sz w:val="21"/>
        </w:rPr>
        <w:t>.(2018浙江绍兴期末,24)有学者认为,在美国1787年宪法制定过程中,“美利坚的缔造者们对欧洲的分权学说进行了改造和创新,提出了‘立体分权’的理念思想”。这种“立体分权”理念的“创新”之处主要体现于(　　)</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rPr>
        <w:t>A.构建中央政府三权分立的权力结构</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rPr>
        <w:t>B.规定司法权应该独立于行政权之外</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rPr>
        <w:t>C.确立三权间互相独立、监督的原则</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rPr>
        <w:t>D.联邦政府与各州政府间实行联邦制</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bdr w:val="single" w:sz="4" w:space="0" w:color="000000"/>
          <w:shd w:val="solid" w:color="E6E6E6" w:fill="auto"/>
        </w:rPr>
        <w:t>答案</w:t>
      </w:r>
      <w:r w:rsidRPr="00AB1EAB">
        <w:rPr>
          <w:rFonts w:ascii="宋体" w:eastAsia="宋体" w:hAnsi="宋体"/>
          <w:sz w:val="21"/>
        </w:rPr>
        <w:t>D</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bdr w:val="single" w:sz="4" w:space="0" w:color="000000"/>
          <w:shd w:val="solid" w:color="E6E6E6" w:fill="auto"/>
        </w:rPr>
        <w:t>解析</w:t>
      </w:r>
      <w:r w:rsidRPr="00AB1EAB">
        <w:rPr>
          <w:rFonts w:ascii="宋体" w:eastAsia="宋体" w:hAnsi="宋体"/>
          <w:sz w:val="21"/>
        </w:rPr>
        <w:t>中央政府三权分立的权力结构属于横向的分权,其是对欧洲分权学说的继承,不属于“创新”,故A项错误;B项司法独立也属于对欧洲分权学说的继承,不属于“创新”,故错误;C项中央政府三权分立的权力结构也属于对欧洲分权学说的继承,不属于“创新”,故错误;联邦制属于中央与对方</w:t>
      </w:r>
      <w:r w:rsidRPr="00AB1EAB">
        <w:rPr>
          <w:rFonts w:ascii="宋体" w:eastAsia="宋体" w:hAnsi="宋体"/>
          <w:sz w:val="21"/>
        </w:rPr>
        <w:lastRenderedPageBreak/>
        <w:t>的分权,纵向的分权属于“立体分权”,而且也是原欧洲分权学说中未涉及的“创新”之处,故D项正确。</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b/>
          <w:sz w:val="21"/>
        </w:rPr>
        <w:t>5</w:t>
      </w:r>
      <w:r w:rsidRPr="00AB1EAB">
        <w:rPr>
          <w:rFonts w:ascii="宋体" w:eastAsia="宋体" w:hAnsi="宋体"/>
          <w:sz w:val="21"/>
        </w:rPr>
        <w:t>.(2018河北邯郸期末,19)在当代的宪法观念和实践中,美国1787年宪法是最典型的参照物之一,用以概括一般的、普遍的、优良的宪法体制。下列属于该宪法内容的是(　　)</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rPr>
        <w:t>A.总统任期七年,可连选连任</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rPr>
        <w:t>B.参议院议员每州两名,任期六年</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rPr>
        <w:t>C.众议院由普选产生,作用小</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rPr>
        <w:t>D.内阁由总统经众议院同意后任命</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bdr w:val="single" w:sz="4" w:space="0" w:color="000000"/>
          <w:shd w:val="solid" w:color="E6E6E6" w:fill="auto"/>
        </w:rPr>
        <w:t>答案</w:t>
      </w:r>
      <w:r w:rsidRPr="00AB1EAB">
        <w:rPr>
          <w:rFonts w:ascii="宋体" w:eastAsia="宋体" w:hAnsi="宋体"/>
          <w:sz w:val="21"/>
        </w:rPr>
        <w:t>B</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bdr w:val="single" w:sz="4" w:space="0" w:color="000000"/>
          <w:shd w:val="solid" w:color="E6E6E6" w:fill="auto"/>
        </w:rPr>
        <w:t>解析</w:t>
      </w:r>
      <w:r w:rsidRPr="00AB1EAB">
        <w:rPr>
          <w:rFonts w:ascii="宋体" w:eastAsia="宋体" w:hAnsi="宋体"/>
          <w:sz w:val="21"/>
        </w:rPr>
        <w:t>美国总统任期四年,故A项错误;美国1787年宪法规定参议员每州两名,任期六年,故B项正确;美国众议员由各州按人口比例选出,作用较大,故C项错误;美国的内阁由总统任命,不需要议会同意,故D项错误。</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b/>
          <w:sz w:val="21"/>
        </w:rPr>
        <w:t>6</w:t>
      </w:r>
      <w:r w:rsidRPr="00AB1EAB">
        <w:rPr>
          <w:rFonts w:ascii="宋体" w:eastAsia="宋体" w:hAnsi="宋体"/>
          <w:sz w:val="21"/>
        </w:rPr>
        <w:t>.(2018湖南衡阳二模,33)美国1787年宪法规定,任何法案都必须经两院批准才能生效,参议院和众议院在制定法律的过程中互有对于另一方的绝对否决权。美国国会分为参众两院是(　　)</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rPr>
        <w:t>A.基于对立法权过大的担忧</w:t>
      </w:r>
      <w:r w:rsidRPr="00AB1EAB">
        <w:rPr>
          <w:rFonts w:ascii="宋体" w:eastAsia="宋体" w:hAnsi="宋体"/>
          <w:sz w:val="21"/>
        </w:rPr>
        <w:tab/>
        <w:t>B.英国上下院制的翻版</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rPr>
        <w:t>C.出于对总统行政权的牵制</w:t>
      </w:r>
      <w:r w:rsidRPr="00AB1EAB">
        <w:rPr>
          <w:rFonts w:ascii="宋体" w:eastAsia="宋体" w:hAnsi="宋体"/>
          <w:sz w:val="21"/>
        </w:rPr>
        <w:tab/>
        <w:t>D.追求直接民主的体现</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bdr w:val="single" w:sz="4" w:space="0" w:color="000000"/>
          <w:shd w:val="solid" w:color="E6E6E6" w:fill="auto"/>
        </w:rPr>
        <w:t>答案</w:t>
      </w:r>
      <w:r w:rsidRPr="00AB1EAB">
        <w:rPr>
          <w:rFonts w:ascii="宋体" w:eastAsia="宋体" w:hAnsi="宋体"/>
          <w:sz w:val="21"/>
        </w:rPr>
        <w:t>A</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bdr w:val="single" w:sz="4" w:space="0" w:color="000000"/>
          <w:shd w:val="solid" w:color="E6E6E6" w:fill="auto"/>
        </w:rPr>
        <w:t>解析</w:t>
      </w:r>
      <w:r w:rsidRPr="00AB1EAB">
        <w:rPr>
          <w:rFonts w:ascii="宋体" w:eastAsia="宋体" w:hAnsi="宋体"/>
          <w:sz w:val="21"/>
        </w:rPr>
        <w:t>参议院和众议院在制定法律的过程中互有对于另一方的绝对否决权,说明在国会内部参众两院相互制约,实际上就是对立法权过大的担忧,故A项正确;美国参众两院不同于英国上下两院,故B项错误;材料没有涉及总统权力,故C项错误;美国是间接民主,故D项错误。</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b/>
          <w:sz w:val="21"/>
        </w:rPr>
        <w:t>7</w:t>
      </w:r>
      <w:r w:rsidRPr="00AB1EAB">
        <w:rPr>
          <w:rFonts w:ascii="宋体" w:eastAsia="宋体" w:hAnsi="宋体"/>
          <w:sz w:val="21"/>
        </w:rPr>
        <w:t>.(2018湖南师大附中月考二,12)托克维尔指出:“假如美国总统犯了叛国大罪。这时,先由众议院弹劾总统,接着由参议院宣布罢免他的职务。然后他才到陪审团出庭受审,只有陪审团可以剥夺他的自由或生命。”据此,托克维尔强调美国(　　)</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rPr>
        <w:t>A.总统受到国会和法院制约</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rPr>
        <w:t>B.三权分立体制已发展完善</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rPr>
        <w:t>C.政治审判的程序较为严格</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rPr>
        <w:lastRenderedPageBreak/>
        <w:t>D.最高司法权集中于陪审团</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bdr w:val="single" w:sz="4" w:space="0" w:color="000000"/>
          <w:shd w:val="solid" w:color="E6E6E6" w:fill="auto"/>
        </w:rPr>
        <w:t>答案</w:t>
      </w:r>
      <w:r w:rsidRPr="00AB1EAB">
        <w:rPr>
          <w:rFonts w:ascii="宋体" w:eastAsia="宋体" w:hAnsi="宋体"/>
          <w:sz w:val="21"/>
        </w:rPr>
        <w:t>C</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bdr w:val="single" w:sz="4" w:space="0" w:color="000000"/>
          <w:shd w:val="solid" w:color="E6E6E6" w:fill="auto"/>
        </w:rPr>
        <w:t>解析</w:t>
      </w:r>
      <w:r w:rsidRPr="00AB1EAB">
        <w:rPr>
          <w:rFonts w:ascii="宋体" w:eastAsia="宋体" w:hAnsi="宋体"/>
          <w:sz w:val="21"/>
        </w:rPr>
        <w:t>材料强调的是对总统犯罪的审判程序,没有突出国会和法院对总统的制约,故A项错误;材料强调的是对总统犯罪的审判程序,未突出三权分立,故B项错误;根据“先由……接着……然后……只有陪审团可以剥夺他的自由或生命”可知,托克维尔强调美国政治审判的程序较为严格,故C项正确;联邦法院掌握最高司法权,故D项错误。</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b/>
          <w:sz w:val="21"/>
        </w:rPr>
        <w:t>8</w:t>
      </w:r>
      <w:r w:rsidRPr="00AB1EAB">
        <w:rPr>
          <w:rFonts w:ascii="宋体" w:eastAsia="宋体" w:hAnsi="宋体"/>
          <w:sz w:val="21"/>
        </w:rPr>
        <w:t>.(2018内蒙古呼和浩特二模,33)内阁是美国联邦行政部门,美国宪法并没有规定他的必然存在,不过,从华盛顿开始,历届总统都设立内阁辅助其行使行政权。所以,美国内阁就成了一个常态存在。由此可知美国内阁(　　)</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rPr>
        <w:t>A.属于总统顾问</w:t>
      </w:r>
      <w:r w:rsidRPr="00AB1EAB">
        <w:rPr>
          <w:rFonts w:ascii="宋体" w:eastAsia="宋体" w:hAnsi="宋体"/>
          <w:sz w:val="21"/>
        </w:rPr>
        <w:tab/>
        <w:t>B.需对国会负责</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rPr>
        <w:t>C.集体进行决策</w:t>
      </w:r>
      <w:r w:rsidRPr="00AB1EAB">
        <w:rPr>
          <w:rFonts w:ascii="宋体" w:eastAsia="宋体" w:hAnsi="宋体"/>
          <w:sz w:val="21"/>
        </w:rPr>
        <w:tab/>
        <w:t>D.没有实际作用</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bdr w:val="single" w:sz="4" w:space="0" w:color="000000"/>
          <w:shd w:val="solid" w:color="E6E6E6" w:fill="auto"/>
        </w:rPr>
        <w:t>答案</w:t>
      </w:r>
      <w:r w:rsidRPr="00AB1EAB">
        <w:rPr>
          <w:rFonts w:ascii="宋体" w:eastAsia="宋体" w:hAnsi="宋体"/>
          <w:sz w:val="21"/>
        </w:rPr>
        <w:t>A</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bdr w:val="single" w:sz="4" w:space="0" w:color="000000"/>
          <w:shd w:val="solid" w:color="E6E6E6" w:fill="auto"/>
        </w:rPr>
        <w:t>解析</w:t>
      </w:r>
      <w:r w:rsidRPr="00AB1EAB">
        <w:rPr>
          <w:rFonts w:ascii="宋体" w:eastAsia="宋体" w:hAnsi="宋体"/>
          <w:sz w:val="21"/>
        </w:rPr>
        <w:t>美国内阁官员由总统任命,对总统负责,辅助总统行使行政权,属于总统顾问,故A项正确,B项错误;美国国家事务由总统决定,不是内阁官员集体进行决策,故C项错误;美国内阁官员辅助总统行使行政权,存在实际作用,故D项错误。</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b/>
          <w:sz w:val="21"/>
        </w:rPr>
        <w:t>9</w:t>
      </w:r>
      <w:r w:rsidRPr="00AB1EAB">
        <w:rPr>
          <w:rFonts w:ascii="宋体" w:eastAsia="宋体" w:hAnsi="宋体"/>
          <w:sz w:val="21"/>
        </w:rPr>
        <w:t>.(2018江苏南京三模,16)下列表格中的现象,说明了(　　)</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667"/>
        <w:gridCol w:w="7230"/>
      </w:tblGrid>
      <w:tr w:rsidR="008C4CC8" w:rsidRPr="00AB1EAB" w:rsidTr="00EF6713">
        <w:trPr>
          <w:jc w:val="center"/>
        </w:trPr>
        <w:tc>
          <w:tcPr>
            <w:tcW w:w="0" w:type="auto"/>
            <w:shd w:val="clear" w:color="auto" w:fill="auto"/>
            <w:tcMar>
              <w:left w:w="0" w:type="dxa"/>
              <w:right w:w="0" w:type="dxa"/>
            </w:tcMar>
            <w:vAlign w:val="center"/>
          </w:tcPr>
          <w:p w:rsidR="008C4CC8" w:rsidRPr="00AB1EAB" w:rsidRDefault="008C4CC8" w:rsidP="00FD513C">
            <w:pPr>
              <w:tabs>
                <w:tab w:val="left" w:pos="1871"/>
                <w:tab w:val="left" w:pos="3407"/>
                <w:tab w:val="left" w:pos="4949"/>
                <w:tab w:val="left" w:pos="6599"/>
              </w:tabs>
              <w:spacing w:line="360" w:lineRule="auto"/>
              <w:rPr>
                <w:rFonts w:ascii="宋体" w:eastAsia="宋体" w:hAnsi="宋体" w:cs="Times New Roman"/>
                <w:sz w:val="21"/>
              </w:rPr>
            </w:pPr>
            <w:r w:rsidRPr="00AB1EAB">
              <w:rPr>
                <w:rFonts w:ascii="宋体" w:eastAsia="宋体" w:hAnsi="宋体" w:cs="Times New Roman"/>
                <w:b/>
                <w:sz w:val="21"/>
              </w:rPr>
              <w:t>1935</w:t>
            </w:r>
            <w:r w:rsidRPr="00AB1EAB">
              <w:rPr>
                <w:rFonts w:ascii="宋体" w:eastAsia="宋体" w:hAnsi="宋体" w:cs="Times New Roman"/>
                <w:sz w:val="21"/>
              </w:rPr>
              <w:t>年</w:t>
            </w:r>
            <w:r w:rsidRPr="00AB1EAB">
              <w:rPr>
                <w:rFonts w:ascii="宋体" w:eastAsia="宋体" w:hAnsi="宋体" w:cs="Times New Roman"/>
                <w:b/>
                <w:sz w:val="21"/>
              </w:rPr>
              <w:t>5</w:t>
            </w:r>
            <w:r w:rsidRPr="00AB1EAB">
              <w:rPr>
                <w:rFonts w:ascii="宋体" w:eastAsia="宋体" w:hAnsi="宋体" w:cs="Times New Roman"/>
                <w:sz w:val="21"/>
              </w:rPr>
              <w:t>月</w:t>
            </w:r>
            <w:r w:rsidRPr="00AB1EAB">
              <w:rPr>
                <w:rFonts w:ascii="宋体" w:eastAsia="宋体" w:hAnsi="宋体" w:cs="Times New Roman"/>
                <w:b/>
                <w:sz w:val="21"/>
              </w:rPr>
              <w:t>27</w:t>
            </w:r>
            <w:r w:rsidRPr="00AB1EAB">
              <w:rPr>
                <w:rFonts w:ascii="宋体" w:eastAsia="宋体" w:hAnsi="宋体" w:cs="Times New Roman"/>
                <w:sz w:val="21"/>
              </w:rPr>
              <w:t>日</w:t>
            </w:r>
          </w:p>
        </w:tc>
        <w:tc>
          <w:tcPr>
            <w:tcW w:w="0" w:type="auto"/>
            <w:shd w:val="clear" w:color="auto" w:fill="auto"/>
            <w:tcMar>
              <w:left w:w="45" w:type="dxa"/>
              <w:right w:w="45" w:type="dxa"/>
            </w:tcMar>
            <w:vAlign w:val="center"/>
          </w:tcPr>
          <w:p w:rsidR="008C4CC8" w:rsidRPr="00AB1EAB" w:rsidRDefault="008C4CC8" w:rsidP="00FD513C">
            <w:pPr>
              <w:tabs>
                <w:tab w:val="left" w:pos="1871"/>
                <w:tab w:val="left" w:pos="3407"/>
                <w:tab w:val="left" w:pos="4949"/>
                <w:tab w:val="left" w:pos="6599"/>
              </w:tabs>
              <w:spacing w:line="360" w:lineRule="auto"/>
              <w:rPr>
                <w:rFonts w:ascii="宋体" w:eastAsia="宋体" w:hAnsi="宋体" w:cs="Times New Roman"/>
                <w:sz w:val="21"/>
              </w:rPr>
            </w:pPr>
            <w:r w:rsidRPr="00AB1EAB">
              <w:rPr>
                <w:rFonts w:ascii="宋体" w:eastAsia="宋体" w:hAnsi="宋体" w:cs="Times New Roman"/>
                <w:sz w:val="21"/>
              </w:rPr>
              <w:t>最高法院扼杀了3项“新政”立法,其中包括《全国工业复兴法》</w:t>
            </w:r>
          </w:p>
        </w:tc>
      </w:tr>
      <w:tr w:rsidR="008C4CC8" w:rsidRPr="00AB1EAB" w:rsidTr="00EF6713">
        <w:trPr>
          <w:jc w:val="center"/>
        </w:trPr>
        <w:tc>
          <w:tcPr>
            <w:tcW w:w="0" w:type="auto"/>
            <w:shd w:val="clear" w:color="auto" w:fill="auto"/>
            <w:tcMar>
              <w:left w:w="0" w:type="dxa"/>
              <w:right w:w="0" w:type="dxa"/>
            </w:tcMar>
            <w:vAlign w:val="center"/>
          </w:tcPr>
          <w:p w:rsidR="008C4CC8" w:rsidRPr="00AB1EAB" w:rsidRDefault="008C4CC8" w:rsidP="00FD513C">
            <w:pPr>
              <w:tabs>
                <w:tab w:val="left" w:pos="1871"/>
                <w:tab w:val="left" w:pos="3407"/>
                <w:tab w:val="left" w:pos="4949"/>
                <w:tab w:val="left" w:pos="6599"/>
              </w:tabs>
              <w:spacing w:line="360" w:lineRule="auto"/>
              <w:rPr>
                <w:rFonts w:ascii="宋体" w:eastAsia="宋体" w:hAnsi="宋体" w:cs="Times New Roman"/>
                <w:sz w:val="21"/>
              </w:rPr>
            </w:pPr>
            <w:r w:rsidRPr="00AB1EAB">
              <w:rPr>
                <w:rFonts w:ascii="宋体" w:eastAsia="宋体" w:hAnsi="宋体" w:cs="Times New Roman"/>
                <w:b/>
                <w:sz w:val="21"/>
              </w:rPr>
              <w:t>1936</w:t>
            </w:r>
            <w:r w:rsidRPr="00AB1EAB">
              <w:rPr>
                <w:rFonts w:ascii="宋体" w:eastAsia="宋体" w:hAnsi="宋体" w:cs="Times New Roman"/>
                <w:sz w:val="21"/>
              </w:rPr>
              <w:t>年</w:t>
            </w:r>
            <w:r w:rsidRPr="00AB1EAB">
              <w:rPr>
                <w:rFonts w:ascii="宋体" w:eastAsia="宋体" w:hAnsi="宋体" w:cs="Times New Roman"/>
                <w:b/>
                <w:sz w:val="21"/>
              </w:rPr>
              <w:t>1</w:t>
            </w:r>
            <w:r w:rsidRPr="00AB1EAB">
              <w:rPr>
                <w:rFonts w:ascii="宋体" w:eastAsia="宋体" w:hAnsi="宋体" w:cs="Times New Roman"/>
                <w:sz w:val="21"/>
              </w:rPr>
              <w:t>月</w:t>
            </w:r>
            <w:r w:rsidRPr="00AB1EAB">
              <w:rPr>
                <w:rFonts w:ascii="宋体" w:eastAsia="宋体" w:hAnsi="宋体" w:cs="Times New Roman"/>
                <w:b/>
                <w:sz w:val="21"/>
              </w:rPr>
              <w:t>6</w:t>
            </w:r>
            <w:r w:rsidRPr="00AB1EAB">
              <w:rPr>
                <w:rFonts w:ascii="宋体" w:eastAsia="宋体" w:hAnsi="宋体" w:cs="Times New Roman"/>
                <w:sz w:val="21"/>
              </w:rPr>
              <w:t>日</w:t>
            </w:r>
          </w:p>
        </w:tc>
        <w:tc>
          <w:tcPr>
            <w:tcW w:w="0" w:type="auto"/>
            <w:shd w:val="clear" w:color="auto" w:fill="auto"/>
            <w:tcMar>
              <w:left w:w="45" w:type="dxa"/>
              <w:right w:w="45" w:type="dxa"/>
            </w:tcMar>
            <w:vAlign w:val="center"/>
          </w:tcPr>
          <w:p w:rsidR="008C4CC8" w:rsidRPr="00AB1EAB" w:rsidRDefault="008C4CC8" w:rsidP="00FD513C">
            <w:pPr>
              <w:tabs>
                <w:tab w:val="left" w:pos="1871"/>
                <w:tab w:val="left" w:pos="3407"/>
                <w:tab w:val="left" w:pos="4949"/>
                <w:tab w:val="left" w:pos="6599"/>
              </w:tabs>
              <w:spacing w:line="360" w:lineRule="auto"/>
              <w:rPr>
                <w:rFonts w:ascii="宋体" w:eastAsia="宋体" w:hAnsi="宋体" w:cs="Times New Roman"/>
                <w:sz w:val="21"/>
              </w:rPr>
            </w:pPr>
            <w:r w:rsidRPr="00AB1EAB">
              <w:rPr>
                <w:rFonts w:ascii="宋体" w:eastAsia="宋体" w:hAnsi="宋体" w:cs="Times New Roman"/>
                <w:sz w:val="21"/>
              </w:rPr>
              <w:t>最高法院以6票对3票判决《农业调整法》违宪</w:t>
            </w:r>
          </w:p>
        </w:tc>
      </w:tr>
      <w:tr w:rsidR="008C4CC8" w:rsidRPr="00AB1EAB" w:rsidTr="00EF6713">
        <w:trPr>
          <w:jc w:val="center"/>
        </w:trPr>
        <w:tc>
          <w:tcPr>
            <w:tcW w:w="0" w:type="auto"/>
            <w:shd w:val="clear" w:color="auto" w:fill="auto"/>
            <w:tcMar>
              <w:left w:w="0" w:type="dxa"/>
              <w:right w:w="0" w:type="dxa"/>
            </w:tcMar>
            <w:vAlign w:val="center"/>
          </w:tcPr>
          <w:p w:rsidR="008C4CC8" w:rsidRPr="00AB1EAB" w:rsidRDefault="008C4CC8" w:rsidP="00FD513C">
            <w:pPr>
              <w:tabs>
                <w:tab w:val="left" w:pos="1871"/>
                <w:tab w:val="left" w:pos="3407"/>
                <w:tab w:val="left" w:pos="4949"/>
                <w:tab w:val="left" w:pos="6599"/>
              </w:tabs>
              <w:spacing w:line="360" w:lineRule="auto"/>
              <w:rPr>
                <w:rFonts w:ascii="宋体" w:eastAsia="宋体" w:hAnsi="宋体" w:cs="Times New Roman"/>
                <w:sz w:val="21"/>
              </w:rPr>
            </w:pPr>
            <w:r w:rsidRPr="00AB1EAB">
              <w:rPr>
                <w:rFonts w:ascii="宋体" w:eastAsia="宋体" w:hAnsi="宋体" w:cs="Times New Roman"/>
                <w:b/>
                <w:sz w:val="21"/>
              </w:rPr>
              <w:t>1936</w:t>
            </w:r>
            <w:r w:rsidRPr="00AB1EAB">
              <w:rPr>
                <w:rFonts w:ascii="宋体" w:eastAsia="宋体" w:hAnsi="宋体" w:cs="Times New Roman"/>
                <w:sz w:val="21"/>
              </w:rPr>
              <w:t>年</w:t>
            </w:r>
            <w:r w:rsidRPr="00AB1EAB">
              <w:rPr>
                <w:rFonts w:ascii="宋体" w:eastAsia="宋体" w:hAnsi="宋体" w:cs="Times New Roman"/>
                <w:b/>
                <w:sz w:val="21"/>
              </w:rPr>
              <w:t>6</w:t>
            </w:r>
            <w:r w:rsidRPr="00AB1EAB">
              <w:rPr>
                <w:rFonts w:ascii="宋体" w:eastAsia="宋体" w:hAnsi="宋体" w:cs="Times New Roman"/>
                <w:sz w:val="21"/>
              </w:rPr>
              <w:t>月</w:t>
            </w:r>
            <w:r w:rsidRPr="00AB1EAB">
              <w:rPr>
                <w:rFonts w:ascii="宋体" w:eastAsia="宋体" w:hAnsi="宋体" w:cs="Times New Roman"/>
                <w:b/>
                <w:sz w:val="21"/>
              </w:rPr>
              <w:t>1</w:t>
            </w:r>
            <w:r w:rsidRPr="00AB1EAB">
              <w:rPr>
                <w:rFonts w:ascii="宋体" w:eastAsia="宋体" w:hAnsi="宋体" w:cs="Times New Roman"/>
                <w:sz w:val="21"/>
              </w:rPr>
              <w:t>日</w:t>
            </w:r>
          </w:p>
        </w:tc>
        <w:tc>
          <w:tcPr>
            <w:tcW w:w="0" w:type="auto"/>
            <w:shd w:val="clear" w:color="auto" w:fill="auto"/>
            <w:tcMar>
              <w:left w:w="45" w:type="dxa"/>
              <w:right w:w="45" w:type="dxa"/>
            </w:tcMar>
            <w:vAlign w:val="center"/>
          </w:tcPr>
          <w:p w:rsidR="008C4CC8" w:rsidRPr="00AB1EAB" w:rsidRDefault="008C4CC8" w:rsidP="00FD513C">
            <w:pPr>
              <w:tabs>
                <w:tab w:val="left" w:pos="1871"/>
                <w:tab w:val="left" w:pos="3407"/>
                <w:tab w:val="left" w:pos="4949"/>
                <w:tab w:val="left" w:pos="6599"/>
              </w:tabs>
              <w:spacing w:line="360" w:lineRule="auto"/>
              <w:rPr>
                <w:rFonts w:ascii="宋体" w:eastAsia="宋体" w:hAnsi="宋体" w:cs="Times New Roman"/>
                <w:sz w:val="21"/>
              </w:rPr>
            </w:pPr>
            <w:r w:rsidRPr="00AB1EAB">
              <w:rPr>
                <w:rFonts w:ascii="宋体" w:eastAsia="宋体" w:hAnsi="宋体" w:cs="Times New Roman"/>
                <w:sz w:val="21"/>
              </w:rPr>
              <w:t>最高法院以5票对4票判决纽约州的一项规定妇女与儿童最低工资的法律违宪</w:t>
            </w:r>
          </w:p>
        </w:tc>
      </w:tr>
    </w:tbl>
    <w:p w:rsidR="008C4CC8" w:rsidRPr="00AB1EAB" w:rsidRDefault="008C4CC8" w:rsidP="00FD513C">
      <w:pPr>
        <w:tabs>
          <w:tab w:val="left" w:pos="1871"/>
          <w:tab w:val="left" w:pos="3407"/>
          <w:tab w:val="left" w:pos="4949"/>
          <w:tab w:val="left" w:pos="6599"/>
        </w:tabs>
        <w:spacing w:line="360" w:lineRule="auto"/>
        <w:jc w:val="center"/>
        <w:rPr>
          <w:rFonts w:ascii="宋体" w:eastAsia="宋体" w:hAnsi="宋体"/>
          <w:sz w:val="21"/>
        </w:rPr>
      </w:pP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rPr>
        <w:t>A.美国民主运行机制弊端显现</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rPr>
        <w:t>B.最高法院缺乏与时俱进理念</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rPr>
        <w:t>C.最高法院非常时期过度集权</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rPr>
        <w:t>D.宪法至上原则得到充分彰显</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bdr w:val="single" w:sz="4" w:space="0" w:color="000000"/>
          <w:shd w:val="solid" w:color="E6E6E6" w:fill="auto"/>
        </w:rPr>
        <w:t>答案</w:t>
      </w:r>
      <w:r w:rsidRPr="00AB1EAB">
        <w:rPr>
          <w:rFonts w:ascii="宋体" w:eastAsia="宋体" w:hAnsi="宋体"/>
          <w:sz w:val="21"/>
        </w:rPr>
        <w:t>D</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bdr w:val="single" w:sz="4" w:space="0" w:color="000000"/>
          <w:shd w:val="solid" w:color="E6E6E6" w:fill="auto"/>
        </w:rPr>
        <w:lastRenderedPageBreak/>
        <w:t>解析</w:t>
      </w:r>
      <w:r w:rsidRPr="00AB1EAB">
        <w:rPr>
          <w:rFonts w:ascii="宋体" w:eastAsia="宋体" w:hAnsi="宋体"/>
          <w:sz w:val="21"/>
        </w:rPr>
        <w:t>材料中“最高法院以6票对3票判决《农业调整法》违宪”符合宪法规定,是三权分立的体现,而非弊端,故A项错误;最高法院的判决依据是宪法,除非修改宪法,故B项错误;材料中“最高法院以6票对3票判决《农业调整法》违宪”是宪法规定的三权分立的体现,看不出过度集权,故C项错误;美国宪法规定三权分立,最高法院的判决根本依据是宪法,与材料中“最高法院以6票对3票判决《农业调整法》违宪”相符,故D项正确。</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b/>
          <w:sz w:val="21"/>
        </w:rPr>
        <w:t>10</w:t>
      </w:r>
      <w:r w:rsidRPr="00AB1EAB">
        <w:rPr>
          <w:rFonts w:ascii="宋体" w:eastAsia="宋体" w:hAnsi="宋体"/>
          <w:sz w:val="21"/>
        </w:rPr>
        <w:t>.(2018安徽合肥三模,33)1908年,美国一位杰出的新闻记者评论说:“两党犹如两个瓶子。每个都贴着表明所盛液体的标签,但每个都是空的。”作者旨在强调美国两党制(　　)</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rPr>
        <w:t>A.失去民心,徒有其表</w:t>
      </w:r>
      <w:r w:rsidRPr="00AB1EAB">
        <w:rPr>
          <w:rFonts w:ascii="宋体" w:eastAsia="宋体" w:hAnsi="宋体"/>
          <w:sz w:val="21"/>
        </w:rPr>
        <w:tab/>
        <w:t>B.人浮于事,效率低下</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rPr>
        <w:t>C.脱离国情,违背潮流</w:t>
      </w:r>
      <w:r w:rsidRPr="00AB1EAB">
        <w:rPr>
          <w:rFonts w:ascii="宋体" w:eastAsia="宋体" w:hAnsi="宋体"/>
          <w:sz w:val="21"/>
        </w:rPr>
        <w:tab/>
        <w:t>D.分歧缩小,利益趋同</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bdr w:val="single" w:sz="4" w:space="0" w:color="000000"/>
          <w:shd w:val="solid" w:color="E6E6E6" w:fill="auto"/>
        </w:rPr>
        <w:t>答案</w:t>
      </w:r>
      <w:r w:rsidRPr="00AB1EAB">
        <w:rPr>
          <w:rFonts w:ascii="宋体" w:eastAsia="宋体" w:hAnsi="宋体"/>
          <w:sz w:val="21"/>
        </w:rPr>
        <w:t>D</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bdr w:val="single" w:sz="4" w:space="0" w:color="000000"/>
          <w:shd w:val="solid" w:color="E6E6E6" w:fill="auto"/>
        </w:rPr>
        <w:t>解析</w:t>
      </w:r>
      <w:r w:rsidRPr="00AB1EAB">
        <w:rPr>
          <w:rFonts w:ascii="宋体" w:eastAsia="宋体" w:hAnsi="宋体"/>
          <w:sz w:val="21"/>
        </w:rPr>
        <w:t>题干表明美国的两党制既有不同,即“每个都贴着表明所盛液体的标签”,也有相同的,即“每个都是空的”,没有提及民心问题,故A项错误;题干没有提及行政效率问题,故B项错误;题干没有论述美国的两党制脱离了其国情,故C项错误;“每个(瓶子)都是空的”,说明二者的分歧缩小,其共同的利益也趋同,故D项正确。</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b/>
          <w:sz w:val="21"/>
        </w:rPr>
        <w:t>11</w:t>
      </w:r>
      <w:r w:rsidRPr="00AB1EAB">
        <w:rPr>
          <w:rFonts w:ascii="宋体" w:eastAsia="宋体" w:hAnsi="宋体"/>
          <w:sz w:val="21"/>
        </w:rPr>
        <w:t>.(2018湖北重点高中联考协作体期中,9)美国1787年宪法规定,参议员由各州议会选出,每州两名。1912年宪法第十七条修正案生效,该修正案规定,确立代表各州的美国参议员必须由民众直接选举。这说明(　　)</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rPr>
        <w:t>A.美国各州州权有所下降</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rPr>
        <w:t>B.参众两院发展趋同现象显著</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rPr>
        <w:t>C.第一次世界大战推动美国民主进程</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rPr>
        <w:t>D.政治民主化得到进一步提升</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bdr w:val="single" w:sz="4" w:space="0" w:color="000000"/>
          <w:shd w:val="solid" w:color="E6E6E6" w:fill="auto"/>
        </w:rPr>
        <w:t>答案</w:t>
      </w:r>
      <w:r w:rsidRPr="00AB1EAB">
        <w:rPr>
          <w:rFonts w:ascii="宋体" w:eastAsia="宋体" w:hAnsi="宋体"/>
          <w:sz w:val="21"/>
        </w:rPr>
        <w:t>D</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bdr w:val="single" w:sz="4" w:space="0" w:color="000000"/>
          <w:shd w:val="solid" w:color="E6E6E6" w:fill="auto"/>
        </w:rPr>
        <w:t>解析</w:t>
      </w:r>
      <w:r w:rsidRPr="00AB1EAB">
        <w:rPr>
          <w:rFonts w:ascii="宋体" w:eastAsia="宋体" w:hAnsi="宋体"/>
          <w:sz w:val="21"/>
        </w:rPr>
        <w:t>材料反映美国参议员的产生方式发生了变化,未涉及各州州权,故A项错误;美国参议员的选举变为由民众直接选举产生且每州两名,而众议员由各州按人口比例选出,无法体现参众两院发展趋同,故B项错误;第一次世界大战开始于1914年,故C项错误;参议员由各州议会选出变为由民众直接选举产生,体现了主权在民,说明美国政治民主化提升,故D项正确。</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b/>
          <w:sz w:val="21"/>
        </w:rPr>
        <w:lastRenderedPageBreak/>
        <w:t>12</w:t>
      </w:r>
      <w:r w:rsidRPr="00AB1EAB">
        <w:rPr>
          <w:rFonts w:ascii="宋体" w:eastAsia="宋体" w:hAnsi="宋体"/>
          <w:sz w:val="21"/>
        </w:rPr>
        <w:t>.(2018河南中原名校第四次质量考评,19)两百多年以来,美国1787年宪法历经风雨,如两次世界大战、各种经济危机、种族矛盾以及地域发展问题,但是美国却总是能够从宪法中找寻到强大的民族凝聚力,攻坚克难。这主要说明美国宪法(　　)</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rPr>
        <w:t>A.属于典型的柔性宪法</w:t>
      </w:r>
      <w:r w:rsidRPr="00AB1EAB">
        <w:rPr>
          <w:rFonts w:ascii="宋体" w:eastAsia="宋体" w:hAnsi="宋体"/>
          <w:sz w:val="21"/>
        </w:rPr>
        <w:tab/>
        <w:t>B.具有前瞻性和持久性</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rPr>
        <w:t>C.已成为宪法中的圣经</w:t>
      </w:r>
      <w:r w:rsidRPr="00AB1EAB">
        <w:rPr>
          <w:rFonts w:ascii="宋体" w:eastAsia="宋体" w:hAnsi="宋体"/>
          <w:sz w:val="21"/>
        </w:rPr>
        <w:tab/>
        <w:t>D.内容全面且操作性强</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bdr w:val="single" w:sz="4" w:space="0" w:color="000000"/>
          <w:shd w:val="solid" w:color="E6E6E6" w:fill="auto"/>
        </w:rPr>
        <w:t>答案</w:t>
      </w:r>
      <w:r w:rsidRPr="00AB1EAB">
        <w:rPr>
          <w:rFonts w:ascii="宋体" w:eastAsia="宋体" w:hAnsi="宋体"/>
          <w:sz w:val="21"/>
        </w:rPr>
        <w:t>B</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bdr w:val="single" w:sz="4" w:space="0" w:color="000000"/>
          <w:shd w:val="solid" w:color="E6E6E6" w:fill="auto"/>
        </w:rPr>
        <w:t>解析</w:t>
      </w:r>
      <w:r w:rsidRPr="00AB1EAB">
        <w:rPr>
          <w:rFonts w:ascii="宋体" w:eastAsia="宋体" w:hAnsi="宋体"/>
          <w:sz w:val="21"/>
        </w:rPr>
        <w:t>美国1787年宪法是联邦最高法律,与柔性特点不符,故A项错误;美国1787年宪法帮助美国克服之后历史进程中的危机,说明具有前瞻性和持久性的特点,故B项正确;材料只反映出美国1787年宪法对其历史发展的影响,与其在世界宪法中的地位无关,故C项错误;材料只反映出美国1787年宪法对其历史发展的影响,与其具体内容无关,故D项错误。</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rPr>
        <w:t>二、非选择题</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b/>
          <w:sz w:val="21"/>
        </w:rPr>
        <w:t>13</w:t>
      </w:r>
      <w:r w:rsidRPr="00AB1EAB">
        <w:rPr>
          <w:rFonts w:ascii="宋体" w:eastAsia="宋体" w:hAnsi="宋体"/>
          <w:sz w:val="21"/>
        </w:rPr>
        <w:t>.(2018湖南张家界三模,41)阅读材料,完成下列要求。</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rPr>
        <w:t>材料一　行政方面,要求绝对统率和指挥自中央朝廷到地方各级行政系统以及一切官吏,要求各系统各部门彻底根据皇帝的意志和指令办事。一切由皇帝发出的诏、诰、敕、旨、上谕、朱批等,都被赋予神圣不可侵犯的地位,不允许有任何抗拒、违犯、持异议。为此,明清两代都对官制作过重要的改变,对指导各级国家机关进行工作的各种典章和则例,作过频繁的修订补充。任用、奖惩和升贬文武官吏的人事权,由皇帝亲自掌握,以各级官吏作为主要监管对象的监察工作一再得到加强。</w:t>
      </w:r>
    </w:p>
    <w:p w:rsidR="008C4CC8" w:rsidRPr="00AB1EAB" w:rsidRDefault="008C4CC8" w:rsidP="00FD513C">
      <w:pPr>
        <w:tabs>
          <w:tab w:val="left" w:pos="1871"/>
          <w:tab w:val="left" w:pos="3407"/>
          <w:tab w:val="left" w:pos="4949"/>
          <w:tab w:val="left" w:pos="6599"/>
        </w:tabs>
        <w:spacing w:line="360" w:lineRule="auto"/>
        <w:jc w:val="right"/>
        <w:rPr>
          <w:rFonts w:ascii="宋体" w:eastAsia="宋体" w:hAnsi="宋体"/>
          <w:sz w:val="21"/>
        </w:rPr>
      </w:pPr>
      <w:r w:rsidRPr="00AB1EAB">
        <w:rPr>
          <w:rFonts w:ascii="宋体" w:eastAsia="宋体" w:hAnsi="宋体"/>
          <w:sz w:val="21"/>
        </w:rPr>
        <w:t>——摘编自书皮远、柏桦《中国政治制度史》</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rPr>
        <w:t>材料二　在美国的任何一个州里,中央政府至今只管理少数值得它特别注意的事务。它不参与管理社会的次要事务。它甚至没有这样的想法。多数虽然越来越专制。但没有给中央政府增加特权,而一直把一切大权留给自己。因此,专制在一个点上可能是大大加强了,但未扩及面上……全国的多数。尽管其激情动人,其倡议振奋人心,也无法在全国各地以同样方法在同一时间使全体公民服从它的意旨。当代表多数的中央政府发布国家命令时,必须责成一些官员去执行命令,但这些官员并不总是隶属于它,它也不能每时每刻予以指导。</w:t>
      </w:r>
    </w:p>
    <w:p w:rsidR="008C4CC8" w:rsidRPr="00AB1EAB" w:rsidRDefault="008C4CC8" w:rsidP="00FD513C">
      <w:pPr>
        <w:tabs>
          <w:tab w:val="left" w:pos="1871"/>
          <w:tab w:val="left" w:pos="3407"/>
          <w:tab w:val="left" w:pos="4949"/>
          <w:tab w:val="left" w:pos="6599"/>
        </w:tabs>
        <w:spacing w:line="360" w:lineRule="auto"/>
        <w:jc w:val="right"/>
        <w:rPr>
          <w:rFonts w:ascii="宋体" w:eastAsia="宋体" w:hAnsi="宋体"/>
          <w:sz w:val="21"/>
        </w:rPr>
      </w:pPr>
      <w:r w:rsidRPr="00AB1EAB">
        <w:rPr>
          <w:rFonts w:ascii="宋体" w:eastAsia="宋体" w:hAnsi="宋体"/>
          <w:sz w:val="21"/>
        </w:rPr>
        <w:t>——摘编自[法]托克维尔《论美国的民主》</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rPr>
        <w:t>(1)根据材料一并结合所学知识,概括明清时期中国政治制度的主要特点。</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rPr>
        <w:lastRenderedPageBreak/>
        <w:t>(2)根据材料一、材料二及所学知识,分析与古代中国相比较美国政治制度的进步性,并对此作一简要评述。</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bdr w:val="single" w:sz="4" w:space="0" w:color="000000"/>
          <w:shd w:val="solid" w:color="E6E6E6" w:fill="auto"/>
        </w:rPr>
        <w:t>参考答案</w:t>
      </w:r>
      <w:r w:rsidRPr="00AB1EAB">
        <w:rPr>
          <w:rFonts w:ascii="宋体" w:eastAsia="宋体" w:hAnsi="宋体"/>
          <w:sz w:val="21"/>
        </w:rPr>
        <w:t>(1)特点:君主专制空前加强;官制变动频繁;各级监察力度增强;地方无条件服从中央;中央和地方行政体系趋向完备。</w:t>
      </w:r>
    </w:p>
    <w:p w:rsidR="008C4CC8" w:rsidRPr="00AB1EAB" w:rsidRDefault="008C4CC8" w:rsidP="00AB1EAB">
      <w:pPr>
        <w:tabs>
          <w:tab w:val="left" w:pos="1871"/>
          <w:tab w:val="left" w:pos="3407"/>
          <w:tab w:val="left" w:pos="4949"/>
          <w:tab w:val="left" w:pos="6599"/>
        </w:tabs>
        <w:spacing w:line="360" w:lineRule="auto"/>
        <w:ind w:firstLineChars="200" w:firstLine="420"/>
        <w:rPr>
          <w:rFonts w:ascii="宋体" w:eastAsia="宋体" w:hAnsi="宋体"/>
          <w:sz w:val="21"/>
        </w:rPr>
      </w:pPr>
      <w:r w:rsidRPr="00AB1EAB">
        <w:rPr>
          <w:rFonts w:ascii="宋体" w:eastAsia="宋体" w:hAnsi="宋体"/>
          <w:sz w:val="21"/>
        </w:rPr>
        <w:t>(2)进步性;中央集权与地方分权相结合;中央与地方的关系相对宽松;地方官员和公民享有一定的自主权利。</w:t>
      </w:r>
    </w:p>
    <w:p w:rsidR="008C4CC8" w:rsidRPr="00AB1EAB" w:rsidRDefault="008C4CC8" w:rsidP="00AB1EAB">
      <w:pPr>
        <w:tabs>
          <w:tab w:val="left" w:pos="1871"/>
          <w:tab w:val="left" w:pos="3407"/>
          <w:tab w:val="left" w:pos="4949"/>
          <w:tab w:val="left" w:pos="6599"/>
        </w:tabs>
        <w:spacing w:line="360" w:lineRule="auto"/>
        <w:ind w:firstLineChars="200" w:firstLine="420"/>
        <w:rPr>
          <w:rFonts w:ascii="宋体" w:eastAsia="宋体" w:hAnsi="宋体"/>
          <w:sz w:val="21"/>
        </w:rPr>
      </w:pPr>
      <w:r w:rsidRPr="00AB1EAB">
        <w:rPr>
          <w:rFonts w:ascii="宋体" w:eastAsia="宋体" w:hAnsi="宋体"/>
          <w:sz w:val="21"/>
        </w:rPr>
        <w:t>评述:未经历封建君主专制和深受启蒙思想的熏陶,是决定美国中央与地方关系的重要因素;1787年宪法是美国中央与地方关系的一个重要转折点;联邦制有利于美国资本主义的稳定发展。</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b/>
          <w:sz w:val="21"/>
        </w:rPr>
        <w:t>14</w:t>
      </w:r>
      <w:r w:rsidRPr="00AB1EAB">
        <w:rPr>
          <w:rFonts w:ascii="宋体" w:eastAsia="宋体" w:hAnsi="宋体"/>
          <w:sz w:val="21"/>
        </w:rPr>
        <w:t>.(2018河南豫西南部分示范性高中联考,35)阅读材料,完成下列要求。</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rPr>
        <w:t>材料　孟德斯鸠认为每一种形式的政府都有其存在的必然性,每一种政体都是在特定的情况下的必然选择,正如他对法律的论述:“为一国人民而制定的法律,应该是非常适合于该国人民的;每个国家的法律竟能适合于另外一个国家的话,那只是非常凑巧的事。”“什么法律是直接从政体的性质产生出来的,这种法律便是最初的基本法律。”他认为:“政体的性质是构成政体的东西;而政体的原则(法律)是使政体行动的东西。一个是政体本身的构造,一个是使政体运动的人类感情。”并提出“一切拥有权力的人,都倾向于滥用权力,而且不用到极致决不罢休……从事物的性质来说,为了防止滥用权力,就必须以权力限制权力”。</w:t>
      </w:r>
    </w:p>
    <w:p w:rsidR="008C4CC8" w:rsidRPr="00AB1EAB" w:rsidRDefault="008C4CC8" w:rsidP="00FD513C">
      <w:pPr>
        <w:tabs>
          <w:tab w:val="left" w:pos="1871"/>
          <w:tab w:val="left" w:pos="3407"/>
          <w:tab w:val="left" w:pos="4949"/>
          <w:tab w:val="left" w:pos="6599"/>
        </w:tabs>
        <w:spacing w:line="360" w:lineRule="auto"/>
        <w:jc w:val="right"/>
        <w:rPr>
          <w:rFonts w:ascii="宋体" w:eastAsia="宋体" w:hAnsi="宋体"/>
          <w:sz w:val="21"/>
        </w:rPr>
      </w:pPr>
      <w:r w:rsidRPr="00AB1EAB">
        <w:rPr>
          <w:rFonts w:ascii="宋体" w:eastAsia="宋体" w:hAnsi="宋体"/>
          <w:sz w:val="21"/>
        </w:rPr>
        <w:t>——摘编自钱婕《孟德斯鸠&lt;论法的精神&gt;的</w:t>
      </w:r>
    </w:p>
    <w:p w:rsidR="008C4CC8" w:rsidRPr="00AB1EAB" w:rsidRDefault="008C4CC8" w:rsidP="00FD513C">
      <w:pPr>
        <w:tabs>
          <w:tab w:val="left" w:pos="1871"/>
          <w:tab w:val="left" w:pos="3407"/>
          <w:tab w:val="left" w:pos="4949"/>
          <w:tab w:val="left" w:pos="6599"/>
        </w:tabs>
        <w:spacing w:line="360" w:lineRule="auto"/>
        <w:jc w:val="right"/>
        <w:rPr>
          <w:rFonts w:ascii="宋体" w:eastAsia="宋体" w:hAnsi="宋体"/>
          <w:sz w:val="21"/>
        </w:rPr>
      </w:pPr>
      <w:r w:rsidRPr="00AB1EAB">
        <w:rPr>
          <w:rFonts w:ascii="宋体" w:eastAsia="宋体" w:hAnsi="宋体"/>
          <w:sz w:val="21"/>
        </w:rPr>
        <w:t>政体思想评析》</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rPr>
        <w:t>解读材料,并结合世界政治史的相关史实,围绕“政体与法律”拟一论题,并就所拟论题加以阐述。(要求:明确写出所拟论题,阐述须有史实依据)</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bdr w:val="single" w:sz="4" w:space="0" w:color="000000"/>
          <w:shd w:val="solid" w:color="E6E6E6" w:fill="auto"/>
        </w:rPr>
        <w:t>参考答案</w:t>
      </w:r>
      <w:r w:rsidRPr="00AB1EAB">
        <w:rPr>
          <w:rFonts w:ascii="宋体" w:eastAsia="宋体" w:hAnsi="宋体"/>
          <w:sz w:val="21"/>
        </w:rPr>
        <w:t>示例一</w:t>
      </w:r>
    </w:p>
    <w:p w:rsidR="008C4CC8" w:rsidRPr="00AB1EAB" w:rsidRDefault="008C4CC8" w:rsidP="00AB1EAB">
      <w:pPr>
        <w:tabs>
          <w:tab w:val="left" w:pos="1871"/>
          <w:tab w:val="left" w:pos="3407"/>
          <w:tab w:val="left" w:pos="4949"/>
          <w:tab w:val="left" w:pos="6599"/>
        </w:tabs>
        <w:spacing w:line="360" w:lineRule="auto"/>
        <w:ind w:firstLineChars="200" w:firstLine="420"/>
        <w:rPr>
          <w:rFonts w:ascii="宋体" w:eastAsia="宋体" w:hAnsi="宋体"/>
          <w:sz w:val="21"/>
        </w:rPr>
      </w:pPr>
      <w:r w:rsidRPr="00AB1EAB">
        <w:rPr>
          <w:rFonts w:ascii="宋体" w:eastAsia="宋体" w:hAnsi="宋体"/>
          <w:sz w:val="21"/>
        </w:rPr>
        <w:t>论题:罗马共和国时期推行公民法,帝国时期实施万民法,并最终形成完备的法律体系。</w:t>
      </w:r>
    </w:p>
    <w:p w:rsidR="008C4CC8" w:rsidRPr="00AB1EAB" w:rsidRDefault="008C4CC8" w:rsidP="00AB1EAB">
      <w:pPr>
        <w:tabs>
          <w:tab w:val="left" w:pos="1871"/>
          <w:tab w:val="left" w:pos="3407"/>
          <w:tab w:val="left" w:pos="4949"/>
          <w:tab w:val="left" w:pos="6599"/>
        </w:tabs>
        <w:spacing w:line="360" w:lineRule="auto"/>
        <w:ind w:firstLineChars="200" w:firstLine="420"/>
        <w:rPr>
          <w:rFonts w:ascii="宋体" w:eastAsia="宋体" w:hAnsi="宋体"/>
          <w:sz w:val="21"/>
        </w:rPr>
      </w:pPr>
      <w:r w:rsidRPr="00AB1EAB">
        <w:rPr>
          <w:rFonts w:ascii="宋体" w:eastAsia="宋体" w:hAnsi="宋体"/>
          <w:sz w:val="21"/>
        </w:rPr>
        <w:t>阐述:古代罗马共和国时期,为调整罗马公民的关系,出现了《十二铜表法》这样的公民法。随着罗马帝国的扩张,疆域的扩大,国际交往的拓展,为协调罗马公民与非公民间的关系,罗马法不断发展,出现了适用于帝国境内一切自由民的法律——万民法。随着罗马社会的发展,罗马法不断发展、完善,最终形成了完备的法律体系。</w:t>
      </w:r>
    </w:p>
    <w:p w:rsidR="008C4CC8" w:rsidRPr="00AB1EAB" w:rsidRDefault="008C4CC8" w:rsidP="00AB1EAB">
      <w:pPr>
        <w:tabs>
          <w:tab w:val="left" w:pos="1871"/>
          <w:tab w:val="left" w:pos="3407"/>
          <w:tab w:val="left" w:pos="4949"/>
          <w:tab w:val="left" w:pos="6599"/>
        </w:tabs>
        <w:spacing w:line="360" w:lineRule="auto"/>
        <w:ind w:firstLineChars="200" w:firstLine="420"/>
        <w:rPr>
          <w:rFonts w:ascii="宋体" w:eastAsia="宋体" w:hAnsi="宋体"/>
          <w:sz w:val="21"/>
        </w:rPr>
      </w:pPr>
      <w:r w:rsidRPr="00AB1EAB">
        <w:rPr>
          <w:rFonts w:ascii="宋体" w:eastAsia="宋体" w:hAnsi="宋体"/>
          <w:sz w:val="21"/>
        </w:rPr>
        <w:lastRenderedPageBreak/>
        <w:t>示例二</w:t>
      </w:r>
    </w:p>
    <w:p w:rsidR="008C4CC8" w:rsidRPr="00AB1EAB" w:rsidRDefault="008C4CC8" w:rsidP="00AB1EAB">
      <w:pPr>
        <w:tabs>
          <w:tab w:val="left" w:pos="1871"/>
          <w:tab w:val="left" w:pos="3407"/>
          <w:tab w:val="left" w:pos="4949"/>
          <w:tab w:val="left" w:pos="6599"/>
        </w:tabs>
        <w:spacing w:line="360" w:lineRule="auto"/>
        <w:ind w:firstLineChars="200" w:firstLine="420"/>
        <w:rPr>
          <w:rFonts w:ascii="宋体" w:eastAsia="宋体" w:hAnsi="宋体"/>
          <w:sz w:val="21"/>
        </w:rPr>
      </w:pPr>
      <w:r w:rsidRPr="00AB1EAB">
        <w:rPr>
          <w:rFonts w:ascii="宋体" w:eastAsia="宋体" w:hAnsi="宋体"/>
          <w:sz w:val="21"/>
        </w:rPr>
        <w:t>论题:美国颁布了1787年宪法,确立了三权分立的民主共和政体。</w:t>
      </w:r>
    </w:p>
    <w:p w:rsidR="008C4CC8" w:rsidRPr="00AB1EAB" w:rsidRDefault="008C4CC8" w:rsidP="00AB1EAB">
      <w:pPr>
        <w:tabs>
          <w:tab w:val="left" w:pos="1871"/>
          <w:tab w:val="left" w:pos="3407"/>
          <w:tab w:val="left" w:pos="4949"/>
          <w:tab w:val="left" w:pos="6599"/>
        </w:tabs>
        <w:spacing w:line="360" w:lineRule="auto"/>
        <w:ind w:firstLineChars="200" w:firstLine="420"/>
        <w:rPr>
          <w:rFonts w:ascii="宋体" w:eastAsia="宋体" w:hAnsi="宋体"/>
          <w:sz w:val="21"/>
        </w:rPr>
      </w:pPr>
      <w:r w:rsidRPr="00AB1EAB">
        <w:rPr>
          <w:rFonts w:ascii="宋体" w:eastAsia="宋体" w:hAnsi="宋体"/>
          <w:sz w:val="21"/>
        </w:rPr>
        <w:t>阐述:独立战争胜利后,美国鉴于13个州的松散联盟,积极建立强有力的中央政府,并于1787年颁布了宪法。宪法规定美国实行联邦制,并实行立法、司法、行政三权分立与制衡的政治体制,以防止权力的滥用和暴政的出现。由此建立了总统共和制政体。</w:t>
      </w:r>
    </w:p>
    <w:p w:rsidR="008C4CC8" w:rsidRPr="00AB1EAB" w:rsidRDefault="008C4CC8" w:rsidP="00FD513C">
      <w:pPr>
        <w:tabs>
          <w:tab w:val="left" w:pos="1871"/>
          <w:tab w:val="left" w:pos="3407"/>
          <w:tab w:val="left" w:pos="4949"/>
          <w:tab w:val="left" w:pos="6599"/>
        </w:tabs>
        <w:spacing w:line="360" w:lineRule="auto"/>
        <w:rPr>
          <w:rFonts w:ascii="宋体" w:eastAsia="宋体" w:hAnsi="宋体"/>
          <w:sz w:val="21"/>
        </w:rPr>
      </w:pPr>
      <w:r w:rsidRPr="00AB1EAB">
        <w:rPr>
          <w:rFonts w:ascii="宋体" w:eastAsia="宋体" w:hAnsi="宋体"/>
          <w:sz w:val="21"/>
          <w:bdr w:val="single" w:sz="4" w:space="0" w:color="000000"/>
          <w:shd w:val="solid" w:color="E6E6E6" w:fill="auto"/>
        </w:rPr>
        <w:t>解析</w:t>
      </w:r>
      <w:r w:rsidRPr="00AB1EAB">
        <w:rPr>
          <w:rFonts w:ascii="宋体" w:eastAsia="宋体" w:hAnsi="宋体"/>
          <w:sz w:val="21"/>
        </w:rPr>
        <w:t>据材料“政体的性质是构成政体的东西;而政体的原则(法律)是使政体行动的东西。一个是政体本身的构造,一个是使政体运动的人类感情”可知孟德斯鸠的观点是一个时期的法律制度和一定时期的政治体制相适应,这种相互的适应会推动国家向前发展,然后联系所学举出例子即可。也可以具体国家与法律之间的相互发展来作为论题,如罗马的扩张与罗马法的完善,也可以美国为例,说明法律对于美国政体形成的作用。</w:t>
      </w:r>
    </w:p>
    <w:sectPr w:rsidR="008C4CC8" w:rsidRPr="00AB1EAB" w:rsidSect="00850C6D">
      <w:footerReference w:type="even" r:id="rId8"/>
      <w:footerReference w:type="default" r:id="rId9"/>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0E7C" w:rsidRDefault="00390E7C">
      <w:r>
        <w:separator/>
      </w:r>
    </w:p>
  </w:endnote>
  <w:endnote w:type="continuationSeparator" w:id="1">
    <w:p w:rsidR="00390E7C" w:rsidRDefault="00390E7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roman"/>
    <w:pitch w:val="default"/>
    <w:sig w:usb0="00000000" w:usb1="00000000" w:usb2="05000016" w:usb3="00000000" w:csb0="003E0001" w:csb1="00000000"/>
  </w:font>
  <w:font w:name="方正书宋_GBK">
    <w:altName w:val="微软雅黑"/>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Arial Unicode MS"/>
    <w:charset w:val="86"/>
    <w:family w:val="script"/>
    <w:pitch w:val="variable"/>
    <w:sig w:usb0="00000000"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13C" w:rsidRDefault="00E67E5C" w:rsidP="00F31C58">
    <w:pPr>
      <w:pStyle w:val="a5"/>
      <w:framePr w:wrap="around" w:vAnchor="text" w:hAnchor="margin" w:xAlign="right" w:y="1"/>
      <w:rPr>
        <w:rStyle w:val="ae"/>
      </w:rPr>
    </w:pPr>
    <w:r>
      <w:rPr>
        <w:rStyle w:val="ae"/>
      </w:rPr>
      <w:fldChar w:fldCharType="begin"/>
    </w:r>
    <w:r w:rsidR="00FD513C">
      <w:rPr>
        <w:rStyle w:val="ae"/>
      </w:rPr>
      <w:instrText xml:space="preserve">PAGE  </w:instrText>
    </w:r>
    <w:r>
      <w:rPr>
        <w:rStyle w:val="ae"/>
      </w:rPr>
      <w:fldChar w:fldCharType="end"/>
    </w:r>
  </w:p>
  <w:p w:rsidR="00FD513C" w:rsidRDefault="00FD513C" w:rsidP="00FD513C">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13C" w:rsidRDefault="00E67E5C" w:rsidP="00F31C58">
    <w:pPr>
      <w:pStyle w:val="a5"/>
      <w:framePr w:wrap="around" w:vAnchor="text" w:hAnchor="margin" w:xAlign="right" w:y="1"/>
      <w:rPr>
        <w:rStyle w:val="ae"/>
      </w:rPr>
    </w:pPr>
    <w:r>
      <w:rPr>
        <w:rStyle w:val="ae"/>
      </w:rPr>
      <w:fldChar w:fldCharType="begin"/>
    </w:r>
    <w:r w:rsidR="00FD513C">
      <w:rPr>
        <w:rStyle w:val="ae"/>
      </w:rPr>
      <w:instrText xml:space="preserve">PAGE  </w:instrText>
    </w:r>
    <w:r>
      <w:rPr>
        <w:rStyle w:val="ae"/>
      </w:rPr>
      <w:fldChar w:fldCharType="separate"/>
    </w:r>
    <w:r w:rsidR="00AB1EAB">
      <w:rPr>
        <w:rStyle w:val="ae"/>
        <w:noProof/>
      </w:rPr>
      <w:t>1</w:t>
    </w:r>
    <w:r>
      <w:rPr>
        <w:rStyle w:val="ae"/>
      </w:rPr>
      <w:fldChar w:fldCharType="end"/>
    </w:r>
  </w:p>
  <w:p w:rsidR="00FD513C" w:rsidRDefault="00FD513C" w:rsidP="00FD513C">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0E7C" w:rsidRDefault="00390E7C">
      <w:r>
        <w:separator/>
      </w:r>
    </w:p>
  </w:footnote>
  <w:footnote w:type="continuationSeparator" w:id="1">
    <w:p w:rsidR="00390E7C" w:rsidRDefault="00390E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10242"/>
  </w:hdrShapeDefaults>
  <w:footnotePr>
    <w:footnote w:id="0"/>
    <w:footnote w:id="1"/>
  </w:footnotePr>
  <w:endnotePr>
    <w:endnote w:id="0"/>
    <w:endnote w:id="1"/>
  </w:endnotePr>
  <w:compat>
    <w:spaceForUL/>
    <w:ulTrailSpace/>
    <w:useFELayout/>
  </w:compat>
  <w:rsids>
    <w:rsidRoot w:val="008C4CC8"/>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426E"/>
    <w:rsid w:val="00127823"/>
    <w:rsid w:val="001328C0"/>
    <w:rsid w:val="00147286"/>
    <w:rsid w:val="001527AA"/>
    <w:rsid w:val="00161B92"/>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0E7C"/>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4CC8"/>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1EAB"/>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084D"/>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67E5C"/>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97070"/>
    <w:rsid w:val="00FA0BFD"/>
    <w:rsid w:val="00FA11E1"/>
    <w:rsid w:val="00FB17A1"/>
    <w:rsid w:val="00FB1970"/>
    <w:rsid w:val="00FB79F0"/>
    <w:rsid w:val="00FC7416"/>
    <w:rsid w:val="00FD3BC2"/>
    <w:rsid w:val="00FD513C"/>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C4CC8"/>
    <w:pPr>
      <w:spacing w:line="285" w:lineRule="exact"/>
    </w:pPr>
    <w:rPr>
      <w:rFonts w:ascii="NEU-BZ-S92" w:eastAsia="方正书宋_GBK" w:hAnsi="NEU-BZ-S92" w:cstheme="minorBidi"/>
      <w:color w:val="000000"/>
      <w:sz w:val="19"/>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8C4CC8"/>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40F06-3AFF-405B-9989-DA71EEDBD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845</Words>
  <Characters>4823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5657</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2019-01-16T14:10:00Z</dcterms:created>
  <dcterms:modified xsi:type="dcterms:W3CDTF">2019-03-11T08:44:00Z</dcterms:modified>
  <cp:category> </cp:category>
</cp:coreProperties>
</file>